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D0438" w14:textId="77777777" w:rsidR="005E3257" w:rsidRPr="00F11669" w:rsidRDefault="00BF1A1D" w:rsidP="007D2EEB">
      <w:pPr>
        <w:ind w:left="567"/>
      </w:pPr>
      <w:r w:rsidRPr="00F11669">
        <w:rPr>
          <w:noProof/>
          <w:lang w:val="nl-NL" w:eastAsia="nl-NL"/>
        </w:rPr>
        <mc:AlternateContent>
          <mc:Choice Requires="wps">
            <w:drawing>
              <wp:anchor distT="0" distB="0" distL="114300" distR="114300" simplePos="0" relativeHeight="251661312" behindDoc="1" locked="0" layoutInCell="1" allowOverlap="1" wp14:anchorId="5F5D1E12" wp14:editId="125774C7">
                <wp:simplePos x="0" y="0"/>
                <wp:positionH relativeFrom="page">
                  <wp:posOffset>-815340</wp:posOffset>
                </wp:positionH>
                <wp:positionV relativeFrom="paragraph">
                  <wp:posOffset>-2134870</wp:posOffset>
                </wp:positionV>
                <wp:extent cx="2398395" cy="12231585"/>
                <wp:effectExtent l="38100" t="38100" r="78105" b="74930"/>
                <wp:wrapNone/>
                <wp:docPr id="2" name="Rectangle 2"/>
                <wp:cNvGraphicFramePr/>
                <a:graphic xmlns:a="http://schemas.openxmlformats.org/drawingml/2006/main">
                  <a:graphicData uri="http://schemas.microsoft.com/office/word/2010/wordprocessingShape">
                    <wps:wsp>
                      <wps:cNvSpPr/>
                      <wps:spPr>
                        <a:xfrm>
                          <a:off x="0" y="0"/>
                          <a:ext cx="2398395" cy="12231585"/>
                        </a:xfrm>
                        <a:prstGeom prst="rect">
                          <a:avLst/>
                        </a:prstGeom>
                        <a:solidFill>
                          <a:srgbClr val="4573B3"/>
                        </a:solidFill>
                        <a:effectLst>
                          <a:outerShdw blurRad="50800" dist="38100" dir="2700000" algn="tl" rotWithShape="0">
                            <a:prstClr val="black">
                              <a:alpha val="40000"/>
                            </a:prstClr>
                          </a:outerShdw>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B0D34" id="Rectangle 2" o:spid="_x0000_s1026" style="position:absolute;margin-left:-64.2pt;margin-top:-168.1pt;width:188.85pt;height:96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" fillcolor="#4573b3" strokecolor="#1f4d78 [1604]" strokeweight="1pt">
                <v:shadow on="t" color="black" opacity="26214f" origin="-.5,-.5" offset=".74836mm,.74836mm"/>
                <w10:wrap anchorx="page"/>
              </v:rect>
            </w:pict>
          </mc:Fallback>
        </mc:AlternateContent>
      </w:r>
      <w:r w:rsidR="00554772" w:rsidRPr="00F11669">
        <w:rPr>
          <w:noProof/>
          <w:lang w:val="nl-NL" w:eastAsia="nl-NL"/>
        </w:rPr>
        <w:drawing>
          <wp:anchor distT="0" distB="0" distL="114300" distR="114300" simplePos="0" relativeHeight="251658240" behindDoc="0" locked="0" layoutInCell="1" allowOverlap="1" wp14:anchorId="3CCF808A" wp14:editId="7F82FE27">
            <wp:simplePos x="0" y="0"/>
            <wp:positionH relativeFrom="margin">
              <wp:posOffset>2599179</wp:posOffset>
            </wp:positionH>
            <wp:positionV relativeFrom="page">
              <wp:posOffset>415034</wp:posOffset>
            </wp:positionV>
            <wp:extent cx="2458193" cy="1179339"/>
            <wp:effectExtent l="0" t="0" r="0" b="1905"/>
            <wp:wrapNone/>
            <wp:docPr id="1" name="Picture 1" descr="http://www.cedr.fr/home/uploads/pics/CEDR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dr.fr/home/uploads/pics/CEDR_Log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193" cy="11793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7AB5D" w14:textId="77777777" w:rsidR="005E3257" w:rsidRPr="00F11669" w:rsidRDefault="005E3257" w:rsidP="007D2EEB">
      <w:pPr>
        <w:ind w:left="567"/>
      </w:pPr>
    </w:p>
    <w:p w14:paraId="63E5F283" w14:textId="77777777" w:rsidR="0071233C" w:rsidRDefault="0071233C" w:rsidP="007D2EEB">
      <w:pPr>
        <w:ind w:left="567" w:right="-46"/>
        <w:jc w:val="center"/>
        <w:rPr>
          <w:b/>
          <w:sz w:val="28"/>
        </w:rPr>
      </w:pPr>
    </w:p>
    <w:p w14:paraId="079582BB" w14:textId="0956D387" w:rsidR="00FD49F7" w:rsidRPr="00F11669" w:rsidRDefault="001F20DD" w:rsidP="007D2EEB">
      <w:pPr>
        <w:spacing w:after="120"/>
        <w:ind w:left="567" w:right="-187"/>
        <w:jc w:val="center"/>
        <w:rPr>
          <w:b/>
          <w:sz w:val="28"/>
        </w:rPr>
      </w:pPr>
      <w:r>
        <w:rPr>
          <w:b/>
          <w:sz w:val="28"/>
        </w:rPr>
        <w:t>Action Plan Communication and Coordination Officer</w:t>
      </w:r>
    </w:p>
    <w:p w14:paraId="0DC4EC12" w14:textId="77777777" w:rsidR="0001716F" w:rsidRDefault="00F11669" w:rsidP="007D2EEB">
      <w:pPr>
        <w:tabs>
          <w:tab w:val="left" w:pos="3030"/>
          <w:tab w:val="center" w:pos="5741"/>
        </w:tabs>
        <w:spacing w:after="120"/>
        <w:ind w:left="567" w:right="-187"/>
        <w:rPr>
          <w:b/>
          <w:sz w:val="24"/>
        </w:rPr>
      </w:pPr>
      <w:r w:rsidRPr="00F11669">
        <w:rPr>
          <w:b/>
          <w:sz w:val="24"/>
        </w:rPr>
        <w:tab/>
      </w:r>
      <w:r w:rsidRPr="00F11669">
        <w:rPr>
          <w:b/>
          <w:sz w:val="24"/>
        </w:rPr>
        <w:tab/>
      </w:r>
      <w:r w:rsidR="0001716F" w:rsidRPr="00F11669">
        <w:rPr>
          <w:b/>
          <w:sz w:val="24"/>
        </w:rPr>
        <w:t>CEDR</w:t>
      </w:r>
      <w:r w:rsidR="00EF57DD">
        <w:rPr>
          <w:b/>
          <w:sz w:val="24"/>
        </w:rPr>
        <w:t xml:space="preserve"> - </w:t>
      </w:r>
      <w:r w:rsidRPr="00F11669">
        <w:rPr>
          <w:b/>
          <w:sz w:val="24"/>
        </w:rPr>
        <w:t>Brussels, Belgium</w:t>
      </w:r>
    </w:p>
    <w:p w14:paraId="56A1217D" w14:textId="04E408AC" w:rsidR="00F31D13" w:rsidRPr="00F11669" w:rsidRDefault="00D77622" w:rsidP="007D2EEB">
      <w:pPr>
        <w:pStyle w:val="PaaOtsikko"/>
        <w:spacing w:before="120" w:after="120" w:line="24" w:lineRule="atLeast"/>
        <w:ind w:left="567" w:right="-188"/>
        <w:jc w:val="both"/>
        <w:rPr>
          <w:rFonts w:asciiTheme="minorHAnsi" w:hAnsiTheme="minorHAnsi"/>
          <w:b w:val="0"/>
          <w:sz w:val="22"/>
          <w:szCs w:val="22"/>
          <w:lang w:val="en-GB"/>
        </w:rPr>
      </w:pPr>
      <w:r w:rsidRPr="00F11669">
        <w:rPr>
          <w:rFonts w:asciiTheme="minorHAnsi" w:hAnsiTheme="minorHAnsi"/>
          <w:noProof/>
          <w:lang w:val="nl-NL" w:eastAsia="nl-NL"/>
        </w:rPr>
        <mc:AlternateContent>
          <mc:Choice Requires="wps">
            <w:drawing>
              <wp:anchor distT="45720" distB="45720" distL="114300" distR="114300" simplePos="0" relativeHeight="251662336" behindDoc="0" locked="0" layoutInCell="1" allowOverlap="1" wp14:anchorId="4465BF25" wp14:editId="0E62B806">
                <wp:simplePos x="0" y="0"/>
                <wp:positionH relativeFrom="page">
                  <wp:posOffset>103505</wp:posOffset>
                </wp:positionH>
                <wp:positionV relativeFrom="page">
                  <wp:posOffset>2647315</wp:posOffset>
                </wp:positionV>
                <wp:extent cx="1531917" cy="23590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917" cy="2359025"/>
                        </a:xfrm>
                        <a:prstGeom prst="rect">
                          <a:avLst/>
                        </a:prstGeom>
                        <a:noFill/>
                        <a:ln w="9525">
                          <a:noFill/>
                          <a:miter lim="800000"/>
                          <a:headEnd/>
                          <a:tailEnd/>
                        </a:ln>
                      </wps:spPr>
                      <wps:txbx>
                        <w:txbxContent>
                          <w:p w14:paraId="069FCBFB" w14:textId="77777777" w:rsidR="0001716F" w:rsidRDefault="0001716F" w:rsidP="0001716F">
                            <w:pPr>
                              <w:spacing w:after="0"/>
                              <w:rPr>
                                <w:b/>
                                <w:color w:val="FFFFFF" w:themeColor="background1"/>
                                <w:sz w:val="18"/>
                                <w:szCs w:val="20"/>
                              </w:rPr>
                            </w:pPr>
                            <w:r w:rsidRPr="00252F7C">
                              <w:rPr>
                                <w:b/>
                                <w:color w:val="FFFFFF" w:themeColor="background1"/>
                                <w:sz w:val="18"/>
                                <w:szCs w:val="20"/>
                              </w:rPr>
                              <w:t>Conference of European Directors of Roads</w:t>
                            </w:r>
                          </w:p>
                          <w:p w14:paraId="3B6118F3" w14:textId="77777777" w:rsidR="00EF57DD" w:rsidRPr="00EF57DD" w:rsidRDefault="00EF57DD" w:rsidP="0001716F">
                            <w:pPr>
                              <w:spacing w:after="0"/>
                              <w:rPr>
                                <w:b/>
                                <w:color w:val="FFFFFF" w:themeColor="background1"/>
                                <w:sz w:val="10"/>
                                <w:szCs w:val="20"/>
                              </w:rPr>
                            </w:pPr>
                          </w:p>
                          <w:p w14:paraId="41E0F30D" w14:textId="56A42B13" w:rsidR="00FD49F7" w:rsidRPr="008E4C43" w:rsidRDefault="00FD49F7" w:rsidP="0001716F">
                            <w:pPr>
                              <w:spacing w:after="0"/>
                              <w:rPr>
                                <w:color w:val="FFFFFF" w:themeColor="background1"/>
                                <w:sz w:val="18"/>
                                <w:szCs w:val="20"/>
                              </w:rPr>
                            </w:pPr>
                          </w:p>
                          <w:p w14:paraId="6DD91F79" w14:textId="77777777" w:rsidR="0001716F" w:rsidRPr="00252F7C" w:rsidRDefault="0001716F" w:rsidP="0001716F">
                            <w:pPr>
                              <w:spacing w:after="0"/>
                              <w:rPr>
                                <w:color w:val="FFFFFF" w:themeColor="background1"/>
                                <w:sz w:val="18"/>
                                <w:szCs w:val="20"/>
                              </w:rPr>
                            </w:pPr>
                            <w:r w:rsidRPr="00252F7C">
                              <w:rPr>
                                <w:color w:val="FFFFFF" w:themeColor="background1"/>
                                <w:sz w:val="18"/>
                                <w:szCs w:val="20"/>
                              </w:rPr>
                              <w:t>Avenue d’Auderghem 22-28</w:t>
                            </w:r>
                          </w:p>
                          <w:p w14:paraId="3D99586C" w14:textId="77777777" w:rsidR="0001716F" w:rsidRPr="00252F7C" w:rsidRDefault="0001716F" w:rsidP="0001716F">
                            <w:pPr>
                              <w:spacing w:after="0"/>
                              <w:rPr>
                                <w:color w:val="FFFFFF" w:themeColor="background1"/>
                                <w:sz w:val="18"/>
                                <w:szCs w:val="20"/>
                              </w:rPr>
                            </w:pPr>
                            <w:r w:rsidRPr="00252F7C">
                              <w:rPr>
                                <w:color w:val="FFFFFF" w:themeColor="background1"/>
                                <w:sz w:val="18"/>
                                <w:szCs w:val="20"/>
                              </w:rPr>
                              <w:t xml:space="preserve">1040 Brussels </w:t>
                            </w:r>
                          </w:p>
                          <w:p w14:paraId="3EE1FDA1" w14:textId="77777777" w:rsidR="0001716F" w:rsidRPr="00252F7C" w:rsidRDefault="0001716F" w:rsidP="0001716F">
                            <w:pPr>
                              <w:spacing w:after="0"/>
                              <w:rPr>
                                <w:color w:val="FFFFFF" w:themeColor="background1"/>
                                <w:sz w:val="18"/>
                                <w:szCs w:val="20"/>
                              </w:rPr>
                            </w:pPr>
                            <w:r w:rsidRPr="00252F7C">
                              <w:rPr>
                                <w:color w:val="FFFFFF" w:themeColor="background1"/>
                                <w:sz w:val="18"/>
                                <w:szCs w:val="20"/>
                              </w:rPr>
                              <w:t>+32 2 771 2478</w:t>
                            </w:r>
                          </w:p>
                          <w:p w14:paraId="7ECBCD85" w14:textId="77777777" w:rsidR="0001716F" w:rsidRPr="00252F7C" w:rsidRDefault="001766D0" w:rsidP="0001716F">
                            <w:pPr>
                              <w:spacing w:after="0"/>
                              <w:rPr>
                                <w:color w:val="FFFFFF" w:themeColor="background1"/>
                                <w:sz w:val="18"/>
                                <w:szCs w:val="20"/>
                              </w:rPr>
                            </w:pPr>
                            <w:r w:rsidRPr="00252F7C">
                              <w:rPr>
                                <w:color w:val="FFFFFF" w:themeColor="background1"/>
                                <w:sz w:val="18"/>
                                <w:szCs w:val="20"/>
                              </w:rPr>
                              <w:t>www.cedr.eu</w:t>
                            </w:r>
                          </w:p>
                          <w:p w14:paraId="6B9864D2" w14:textId="77777777" w:rsidR="001766D0" w:rsidRDefault="001766D0" w:rsidP="0001716F">
                            <w:pPr>
                              <w:spacing w:after="0"/>
                              <w:rPr>
                                <w:color w:val="FFFFFF" w:themeColor="background1"/>
                                <w:sz w:val="18"/>
                                <w:szCs w:val="20"/>
                              </w:rPr>
                            </w:pPr>
                          </w:p>
                          <w:p w14:paraId="5060AFB8" w14:textId="77777777" w:rsidR="00A83174" w:rsidRPr="00252F7C" w:rsidRDefault="00A83174" w:rsidP="0001716F">
                            <w:pPr>
                              <w:spacing w:after="0"/>
                              <w:rPr>
                                <w:color w:val="FFFFFF" w:themeColor="background1"/>
                                <w:sz w:val="18"/>
                                <w:szCs w:val="20"/>
                              </w:rPr>
                            </w:pPr>
                          </w:p>
                          <w:p w14:paraId="2842012F" w14:textId="77777777" w:rsidR="001766D0" w:rsidRPr="00252F7C" w:rsidRDefault="001766D0" w:rsidP="0001716F">
                            <w:pPr>
                              <w:spacing w:after="0"/>
                              <w:rPr>
                                <w:b/>
                                <w:color w:val="FFFFFF" w:themeColor="background1"/>
                                <w:sz w:val="18"/>
                                <w:szCs w:val="20"/>
                              </w:rPr>
                            </w:pPr>
                            <w:r w:rsidRPr="00252F7C">
                              <w:rPr>
                                <w:b/>
                                <w:color w:val="FFFFFF" w:themeColor="background1"/>
                                <w:sz w:val="18"/>
                                <w:szCs w:val="20"/>
                              </w:rPr>
                              <w:t>Contact</w:t>
                            </w:r>
                          </w:p>
                          <w:p w14:paraId="431C88B1" w14:textId="77777777" w:rsidR="008E4C43" w:rsidRDefault="008E4C43" w:rsidP="0001716F">
                            <w:pPr>
                              <w:spacing w:after="0"/>
                              <w:rPr>
                                <w:color w:val="FFFFFF" w:themeColor="background1"/>
                                <w:sz w:val="18"/>
                                <w:szCs w:val="20"/>
                              </w:rPr>
                            </w:pPr>
                            <w:r>
                              <w:rPr>
                                <w:color w:val="FFFFFF" w:themeColor="background1"/>
                                <w:sz w:val="18"/>
                                <w:szCs w:val="20"/>
                              </w:rPr>
                              <w:t>Marta Gattini</w:t>
                            </w:r>
                          </w:p>
                          <w:p w14:paraId="777BC616" w14:textId="0A1E9E17" w:rsidR="001766D0" w:rsidRPr="00252F7C" w:rsidRDefault="008E4C43" w:rsidP="0001716F">
                            <w:pPr>
                              <w:spacing w:after="0"/>
                              <w:rPr>
                                <w:i/>
                                <w:color w:val="FFFFFF" w:themeColor="background1"/>
                                <w:sz w:val="18"/>
                                <w:szCs w:val="20"/>
                              </w:rPr>
                            </w:pPr>
                            <w:r>
                              <w:rPr>
                                <w:color w:val="FFFFFF" w:themeColor="background1"/>
                                <w:sz w:val="18"/>
                                <w:szCs w:val="20"/>
                              </w:rPr>
                              <w:t>Executive Officer</w:t>
                            </w:r>
                          </w:p>
                          <w:p w14:paraId="626B3612" w14:textId="58BCF692" w:rsidR="001766D0" w:rsidRPr="00252F7C" w:rsidRDefault="008E4C43" w:rsidP="0001716F">
                            <w:pPr>
                              <w:spacing w:after="0"/>
                              <w:rPr>
                                <w:color w:val="FFFFFF" w:themeColor="background1"/>
                                <w:sz w:val="18"/>
                                <w:szCs w:val="20"/>
                              </w:rPr>
                            </w:pPr>
                            <w:r>
                              <w:rPr>
                                <w:color w:val="FFFFFF" w:themeColor="background1"/>
                                <w:sz w:val="18"/>
                                <w:szCs w:val="20"/>
                              </w:rPr>
                              <w:t>Marta.Gattini</w:t>
                            </w:r>
                            <w:r w:rsidR="001766D0" w:rsidRPr="00252F7C">
                              <w:rPr>
                                <w:color w:val="FFFFFF" w:themeColor="background1"/>
                                <w:sz w:val="18"/>
                                <w:szCs w:val="20"/>
                              </w:rPr>
                              <w:t>@cedr.eu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65BF25" id="_x0000_t202" coordsize="21600,21600" o:spt="202" path="m,l,21600r21600,l21600,xe">
                <v:stroke joinstyle="miter"/>
                <v:path gradientshapeok="t" o:connecttype="rect"/>
              </v:shapetype>
              <v:shape id="Text Box 2" o:spid="_x0000_s1026" type="#_x0000_t202" style="position:absolute;left:0;text-align:left;margin-left:8.15pt;margin-top:208.45pt;width:120.6pt;height:185.75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" filled="f" stroked="f">
                <v:textbox style="mso-fit-shape-to-text:t">
                  <w:txbxContent>
                    <w:p w14:paraId="069FCBFB" w14:textId="77777777" w:rsidR="0001716F" w:rsidRDefault="0001716F" w:rsidP="0001716F">
                      <w:pPr>
                        <w:spacing w:after="0"/>
                        <w:rPr>
                          <w:b/>
                          <w:color w:val="FFFFFF" w:themeColor="background1"/>
                          <w:sz w:val="18"/>
                          <w:szCs w:val="20"/>
                        </w:rPr>
                      </w:pPr>
                      <w:r w:rsidRPr="00252F7C">
                        <w:rPr>
                          <w:b/>
                          <w:color w:val="FFFFFF" w:themeColor="background1"/>
                          <w:sz w:val="18"/>
                          <w:szCs w:val="20"/>
                        </w:rPr>
                        <w:t>Conference of European Directors of Roads</w:t>
                      </w:r>
                    </w:p>
                    <w:p w14:paraId="3B6118F3" w14:textId="77777777" w:rsidR="00EF57DD" w:rsidRPr="00EF57DD" w:rsidRDefault="00EF57DD" w:rsidP="0001716F">
                      <w:pPr>
                        <w:spacing w:after="0"/>
                        <w:rPr>
                          <w:b/>
                          <w:color w:val="FFFFFF" w:themeColor="background1"/>
                          <w:sz w:val="10"/>
                          <w:szCs w:val="20"/>
                        </w:rPr>
                      </w:pPr>
                    </w:p>
                    <w:p w14:paraId="41E0F30D" w14:textId="56A42B13" w:rsidR="00FD49F7" w:rsidRPr="008E4C43" w:rsidRDefault="00FD49F7" w:rsidP="0001716F">
                      <w:pPr>
                        <w:spacing w:after="0"/>
                        <w:rPr>
                          <w:color w:val="FFFFFF" w:themeColor="background1"/>
                          <w:sz w:val="18"/>
                          <w:szCs w:val="20"/>
                        </w:rPr>
                      </w:pPr>
                    </w:p>
                    <w:p w14:paraId="6DD91F79" w14:textId="77777777" w:rsidR="0001716F" w:rsidRPr="00252F7C" w:rsidRDefault="0001716F" w:rsidP="0001716F">
                      <w:pPr>
                        <w:spacing w:after="0"/>
                        <w:rPr>
                          <w:color w:val="FFFFFF" w:themeColor="background1"/>
                          <w:sz w:val="18"/>
                          <w:szCs w:val="20"/>
                        </w:rPr>
                      </w:pPr>
                      <w:r w:rsidRPr="00252F7C">
                        <w:rPr>
                          <w:color w:val="FFFFFF" w:themeColor="background1"/>
                          <w:sz w:val="18"/>
                          <w:szCs w:val="20"/>
                        </w:rPr>
                        <w:t>Avenue d’Auderghem 22-28</w:t>
                      </w:r>
                    </w:p>
                    <w:p w14:paraId="3D99586C" w14:textId="77777777" w:rsidR="0001716F" w:rsidRPr="00252F7C" w:rsidRDefault="0001716F" w:rsidP="0001716F">
                      <w:pPr>
                        <w:spacing w:after="0"/>
                        <w:rPr>
                          <w:color w:val="FFFFFF" w:themeColor="background1"/>
                          <w:sz w:val="18"/>
                          <w:szCs w:val="20"/>
                        </w:rPr>
                      </w:pPr>
                      <w:r w:rsidRPr="00252F7C">
                        <w:rPr>
                          <w:color w:val="FFFFFF" w:themeColor="background1"/>
                          <w:sz w:val="18"/>
                          <w:szCs w:val="20"/>
                        </w:rPr>
                        <w:t xml:space="preserve">1040 Brussels </w:t>
                      </w:r>
                    </w:p>
                    <w:p w14:paraId="3EE1FDA1" w14:textId="77777777" w:rsidR="0001716F" w:rsidRPr="00252F7C" w:rsidRDefault="0001716F" w:rsidP="0001716F">
                      <w:pPr>
                        <w:spacing w:after="0"/>
                        <w:rPr>
                          <w:color w:val="FFFFFF" w:themeColor="background1"/>
                          <w:sz w:val="18"/>
                          <w:szCs w:val="20"/>
                        </w:rPr>
                      </w:pPr>
                      <w:r w:rsidRPr="00252F7C">
                        <w:rPr>
                          <w:color w:val="FFFFFF" w:themeColor="background1"/>
                          <w:sz w:val="18"/>
                          <w:szCs w:val="20"/>
                        </w:rPr>
                        <w:t>+32 2 771 2478</w:t>
                      </w:r>
                    </w:p>
                    <w:p w14:paraId="7ECBCD85" w14:textId="77777777" w:rsidR="0001716F" w:rsidRPr="00252F7C" w:rsidRDefault="001766D0" w:rsidP="0001716F">
                      <w:pPr>
                        <w:spacing w:after="0"/>
                        <w:rPr>
                          <w:color w:val="FFFFFF" w:themeColor="background1"/>
                          <w:sz w:val="18"/>
                          <w:szCs w:val="20"/>
                        </w:rPr>
                      </w:pPr>
                      <w:r w:rsidRPr="00252F7C">
                        <w:rPr>
                          <w:color w:val="FFFFFF" w:themeColor="background1"/>
                          <w:sz w:val="18"/>
                          <w:szCs w:val="20"/>
                        </w:rPr>
                        <w:t>www.cedr.eu</w:t>
                      </w:r>
                    </w:p>
                    <w:p w14:paraId="6B9864D2" w14:textId="77777777" w:rsidR="001766D0" w:rsidRDefault="001766D0" w:rsidP="0001716F">
                      <w:pPr>
                        <w:spacing w:after="0"/>
                        <w:rPr>
                          <w:color w:val="FFFFFF" w:themeColor="background1"/>
                          <w:sz w:val="18"/>
                          <w:szCs w:val="20"/>
                        </w:rPr>
                      </w:pPr>
                    </w:p>
                    <w:p w14:paraId="5060AFB8" w14:textId="77777777" w:rsidR="00A83174" w:rsidRPr="00252F7C" w:rsidRDefault="00A83174" w:rsidP="0001716F">
                      <w:pPr>
                        <w:spacing w:after="0"/>
                        <w:rPr>
                          <w:color w:val="FFFFFF" w:themeColor="background1"/>
                          <w:sz w:val="18"/>
                          <w:szCs w:val="20"/>
                        </w:rPr>
                      </w:pPr>
                    </w:p>
                    <w:p w14:paraId="2842012F" w14:textId="77777777" w:rsidR="001766D0" w:rsidRPr="00252F7C" w:rsidRDefault="001766D0" w:rsidP="0001716F">
                      <w:pPr>
                        <w:spacing w:after="0"/>
                        <w:rPr>
                          <w:b/>
                          <w:color w:val="FFFFFF" w:themeColor="background1"/>
                          <w:sz w:val="18"/>
                          <w:szCs w:val="20"/>
                        </w:rPr>
                      </w:pPr>
                      <w:r w:rsidRPr="00252F7C">
                        <w:rPr>
                          <w:b/>
                          <w:color w:val="FFFFFF" w:themeColor="background1"/>
                          <w:sz w:val="18"/>
                          <w:szCs w:val="20"/>
                        </w:rPr>
                        <w:t>Contact</w:t>
                      </w:r>
                    </w:p>
                    <w:p w14:paraId="431C88B1" w14:textId="77777777" w:rsidR="008E4C43" w:rsidRDefault="008E4C43" w:rsidP="0001716F">
                      <w:pPr>
                        <w:spacing w:after="0"/>
                        <w:rPr>
                          <w:color w:val="FFFFFF" w:themeColor="background1"/>
                          <w:sz w:val="18"/>
                          <w:szCs w:val="20"/>
                        </w:rPr>
                      </w:pPr>
                      <w:r>
                        <w:rPr>
                          <w:color w:val="FFFFFF" w:themeColor="background1"/>
                          <w:sz w:val="18"/>
                          <w:szCs w:val="20"/>
                        </w:rPr>
                        <w:t>Marta Gattini</w:t>
                      </w:r>
                    </w:p>
                    <w:p w14:paraId="777BC616" w14:textId="0A1E9E17" w:rsidR="001766D0" w:rsidRPr="00252F7C" w:rsidRDefault="008E4C43" w:rsidP="0001716F">
                      <w:pPr>
                        <w:spacing w:after="0"/>
                        <w:rPr>
                          <w:i/>
                          <w:color w:val="FFFFFF" w:themeColor="background1"/>
                          <w:sz w:val="18"/>
                          <w:szCs w:val="20"/>
                        </w:rPr>
                      </w:pPr>
                      <w:r>
                        <w:rPr>
                          <w:color w:val="FFFFFF" w:themeColor="background1"/>
                          <w:sz w:val="18"/>
                          <w:szCs w:val="20"/>
                        </w:rPr>
                        <w:t>Executive Officer</w:t>
                      </w:r>
                    </w:p>
                    <w:p w14:paraId="626B3612" w14:textId="58BCF692" w:rsidR="001766D0" w:rsidRPr="00252F7C" w:rsidRDefault="008E4C43" w:rsidP="0001716F">
                      <w:pPr>
                        <w:spacing w:after="0"/>
                        <w:rPr>
                          <w:color w:val="FFFFFF" w:themeColor="background1"/>
                          <w:sz w:val="18"/>
                          <w:szCs w:val="20"/>
                        </w:rPr>
                      </w:pPr>
                      <w:r>
                        <w:rPr>
                          <w:color w:val="FFFFFF" w:themeColor="background1"/>
                          <w:sz w:val="18"/>
                          <w:szCs w:val="20"/>
                        </w:rPr>
                        <w:t>Marta.Gattini</w:t>
                      </w:r>
                      <w:r w:rsidR="001766D0" w:rsidRPr="00252F7C">
                        <w:rPr>
                          <w:color w:val="FFFFFF" w:themeColor="background1"/>
                          <w:sz w:val="18"/>
                          <w:szCs w:val="20"/>
                        </w:rPr>
                        <w:t>@cedr.eu</w:t>
                      </w:r>
                    </w:p>
                  </w:txbxContent>
                </v:textbox>
                <w10:wrap anchorx="page" anchory="page"/>
              </v:shape>
            </w:pict>
          </mc:Fallback>
        </mc:AlternateContent>
      </w:r>
      <w:r w:rsidR="00F31D13">
        <w:rPr>
          <w:rFonts w:asciiTheme="minorHAnsi" w:hAnsiTheme="minorHAnsi"/>
          <w:b w:val="0"/>
          <w:sz w:val="22"/>
          <w:szCs w:val="22"/>
          <w:lang w:val="en-GB"/>
        </w:rPr>
        <w:t>CEDR</w:t>
      </w:r>
      <w:r w:rsidR="00F31D13" w:rsidRPr="000B2A2D">
        <w:rPr>
          <w:rFonts w:asciiTheme="minorHAnsi" w:hAnsiTheme="minorHAnsi"/>
          <w:b w:val="0"/>
          <w:sz w:val="22"/>
          <w:szCs w:val="22"/>
          <w:lang w:val="en-GB"/>
        </w:rPr>
        <w:t xml:space="preserve"> is offering a</w:t>
      </w:r>
      <w:r w:rsidR="00F31D13">
        <w:rPr>
          <w:rFonts w:asciiTheme="minorHAnsi" w:hAnsiTheme="minorHAnsi"/>
          <w:b w:val="0"/>
          <w:sz w:val="22"/>
          <w:szCs w:val="22"/>
          <w:lang w:val="en-GB"/>
        </w:rPr>
        <w:t xml:space="preserve"> </w:t>
      </w:r>
      <w:r w:rsidR="001F20DD">
        <w:rPr>
          <w:rFonts w:asciiTheme="minorHAnsi" w:hAnsiTheme="minorHAnsi"/>
          <w:b w:val="0"/>
          <w:sz w:val="22"/>
          <w:szCs w:val="22"/>
          <w:lang w:val="en-GB"/>
        </w:rPr>
        <w:t>full</w:t>
      </w:r>
      <w:r w:rsidR="00F31D13">
        <w:rPr>
          <w:rFonts w:asciiTheme="minorHAnsi" w:hAnsiTheme="minorHAnsi"/>
          <w:b w:val="0"/>
          <w:sz w:val="22"/>
          <w:szCs w:val="22"/>
          <w:lang w:val="en-GB"/>
        </w:rPr>
        <w:t>-time</w:t>
      </w:r>
      <w:r w:rsidR="00F31D13" w:rsidRPr="000B2A2D">
        <w:rPr>
          <w:rFonts w:asciiTheme="minorHAnsi" w:hAnsiTheme="minorHAnsi"/>
          <w:b w:val="0"/>
          <w:sz w:val="22"/>
          <w:szCs w:val="22"/>
          <w:lang w:val="en-GB"/>
        </w:rPr>
        <w:t xml:space="preserve"> </w:t>
      </w:r>
      <w:r w:rsidR="00F31D13">
        <w:rPr>
          <w:rFonts w:asciiTheme="minorHAnsi" w:hAnsiTheme="minorHAnsi"/>
          <w:b w:val="0"/>
          <w:sz w:val="22"/>
          <w:szCs w:val="22"/>
          <w:lang w:val="en-GB"/>
        </w:rPr>
        <w:t>position</w:t>
      </w:r>
      <w:r w:rsidR="00F31D13" w:rsidRPr="000B2A2D">
        <w:rPr>
          <w:rFonts w:asciiTheme="minorHAnsi" w:hAnsiTheme="minorHAnsi"/>
          <w:b w:val="0"/>
          <w:sz w:val="22"/>
          <w:szCs w:val="22"/>
          <w:lang w:val="en-GB"/>
        </w:rPr>
        <w:t xml:space="preserve"> ideally starting from the </w:t>
      </w:r>
      <w:r w:rsidR="00F31D13">
        <w:rPr>
          <w:rFonts w:asciiTheme="minorHAnsi" w:hAnsiTheme="minorHAnsi"/>
          <w:b w:val="0"/>
          <w:sz w:val="22"/>
          <w:szCs w:val="22"/>
          <w:lang w:val="en-GB"/>
        </w:rPr>
        <w:t>1</w:t>
      </w:r>
      <w:r w:rsidR="00F31D13" w:rsidRPr="000B2A2D">
        <w:rPr>
          <w:rFonts w:asciiTheme="minorHAnsi" w:hAnsiTheme="minorHAnsi"/>
          <w:b w:val="0"/>
          <w:sz w:val="22"/>
          <w:szCs w:val="22"/>
          <w:lang w:val="en-GB"/>
        </w:rPr>
        <w:t xml:space="preserve">st of </w:t>
      </w:r>
      <w:r w:rsidR="001F20DD">
        <w:rPr>
          <w:rFonts w:asciiTheme="minorHAnsi" w:hAnsiTheme="minorHAnsi"/>
          <w:b w:val="0"/>
          <w:sz w:val="22"/>
          <w:szCs w:val="22"/>
          <w:lang w:val="en-GB"/>
        </w:rPr>
        <w:t>December 2018</w:t>
      </w:r>
      <w:r w:rsidR="00F31D13" w:rsidRPr="000B2A2D">
        <w:rPr>
          <w:rFonts w:asciiTheme="minorHAnsi" w:hAnsiTheme="minorHAnsi"/>
          <w:b w:val="0"/>
          <w:sz w:val="22"/>
          <w:szCs w:val="22"/>
          <w:lang w:val="en-GB"/>
        </w:rPr>
        <w:t>.</w:t>
      </w:r>
      <w:r w:rsidR="00554772">
        <w:rPr>
          <w:rFonts w:asciiTheme="minorHAnsi" w:hAnsiTheme="minorHAnsi"/>
          <w:b w:val="0"/>
          <w:sz w:val="22"/>
          <w:szCs w:val="22"/>
          <w:lang w:val="en-GB"/>
        </w:rPr>
        <w:t xml:space="preserve"> </w:t>
      </w:r>
    </w:p>
    <w:p w14:paraId="7E8EA607" w14:textId="77777777" w:rsidR="00AD577E" w:rsidRPr="00EF57DD" w:rsidRDefault="00F31D13" w:rsidP="007D2EEB">
      <w:pPr>
        <w:pStyle w:val="PaaOtsikko"/>
        <w:spacing w:after="0"/>
        <w:ind w:left="567" w:right="-188"/>
        <w:jc w:val="both"/>
        <w:rPr>
          <w:rFonts w:asciiTheme="minorHAnsi" w:hAnsiTheme="minorHAnsi"/>
          <w:szCs w:val="28"/>
          <w:lang w:val="en-GB"/>
        </w:rPr>
      </w:pPr>
      <w:r w:rsidRPr="00EF57DD">
        <w:rPr>
          <w:rFonts w:asciiTheme="minorHAnsi" w:hAnsiTheme="minorHAnsi"/>
          <w:szCs w:val="28"/>
          <w:lang w:val="en-GB"/>
        </w:rPr>
        <w:t>Background</w:t>
      </w:r>
    </w:p>
    <w:p w14:paraId="418450C8" w14:textId="1EBCD7B9" w:rsidR="00F11669" w:rsidRDefault="00F11669" w:rsidP="007D2EEB">
      <w:pPr>
        <w:pStyle w:val="PaaOtsikko"/>
        <w:spacing w:before="120" w:after="120" w:line="24" w:lineRule="atLeast"/>
        <w:ind w:left="567" w:right="-188"/>
        <w:jc w:val="both"/>
        <w:rPr>
          <w:rFonts w:asciiTheme="minorHAnsi" w:hAnsiTheme="minorHAnsi"/>
          <w:b w:val="0"/>
          <w:sz w:val="22"/>
          <w:szCs w:val="22"/>
          <w:lang w:val="en-GB"/>
        </w:rPr>
      </w:pPr>
      <w:r w:rsidRPr="00F11669">
        <w:rPr>
          <w:rFonts w:asciiTheme="minorHAnsi" w:hAnsiTheme="minorHAnsi"/>
          <w:b w:val="0"/>
          <w:sz w:val="22"/>
          <w:szCs w:val="22"/>
          <w:lang w:val="en-GB"/>
        </w:rPr>
        <w:t>The Conference of European Directors of Roads (CEDR) was established as a forum for the discussion and promotion of improvements to the roa</w:t>
      </w:r>
      <w:r w:rsidR="00EF57DD">
        <w:rPr>
          <w:rFonts w:asciiTheme="minorHAnsi" w:hAnsiTheme="minorHAnsi"/>
          <w:b w:val="0"/>
          <w:sz w:val="22"/>
          <w:szCs w:val="22"/>
          <w:lang w:val="en-GB"/>
        </w:rPr>
        <w:t>d system and its infrastructure</w:t>
      </w:r>
      <w:r w:rsidRPr="00F11669">
        <w:rPr>
          <w:rFonts w:asciiTheme="minorHAnsi" w:hAnsiTheme="minorHAnsi"/>
          <w:b w:val="0"/>
          <w:sz w:val="22"/>
          <w:szCs w:val="22"/>
          <w:lang w:val="en-GB"/>
        </w:rPr>
        <w:t xml:space="preserve">. </w:t>
      </w:r>
      <w:r w:rsidR="008E0951" w:rsidRPr="00F11669">
        <w:rPr>
          <w:rFonts w:asciiTheme="minorHAnsi" w:hAnsiTheme="minorHAnsi"/>
          <w:b w:val="0"/>
          <w:sz w:val="22"/>
          <w:szCs w:val="22"/>
          <w:lang w:val="en-GB"/>
        </w:rPr>
        <w:t>CEDR members are the directors of the national road authorities of Europe</w:t>
      </w:r>
      <w:r w:rsidR="00F31D13">
        <w:rPr>
          <w:rFonts w:asciiTheme="minorHAnsi" w:hAnsiTheme="minorHAnsi"/>
          <w:b w:val="0"/>
          <w:sz w:val="22"/>
          <w:szCs w:val="22"/>
          <w:lang w:val="en-GB"/>
        </w:rPr>
        <w:t xml:space="preserve">. </w:t>
      </w:r>
      <w:r w:rsidRPr="00F11669">
        <w:rPr>
          <w:rFonts w:asciiTheme="minorHAnsi" w:hAnsiTheme="minorHAnsi"/>
          <w:b w:val="0"/>
          <w:sz w:val="22"/>
          <w:szCs w:val="22"/>
          <w:lang w:val="en-GB"/>
        </w:rPr>
        <w:t>CEDR’s main objectives are to facilitate the exchange of experience and information and to analyse and discuss all road-related issues</w:t>
      </w:r>
      <w:r w:rsidR="000B2A2D">
        <w:rPr>
          <w:rFonts w:asciiTheme="minorHAnsi" w:hAnsiTheme="minorHAnsi"/>
          <w:b w:val="0"/>
          <w:sz w:val="22"/>
          <w:szCs w:val="22"/>
          <w:lang w:val="en-GB"/>
        </w:rPr>
        <w:t xml:space="preserve"> </w:t>
      </w:r>
      <w:r w:rsidR="00F31D13">
        <w:rPr>
          <w:rFonts w:asciiTheme="minorHAnsi" w:hAnsiTheme="minorHAnsi"/>
          <w:b w:val="0"/>
          <w:sz w:val="22"/>
          <w:szCs w:val="22"/>
          <w:lang w:val="en-GB"/>
        </w:rPr>
        <w:t>on a European scale</w:t>
      </w:r>
      <w:r w:rsidRPr="00F11669">
        <w:rPr>
          <w:rFonts w:asciiTheme="minorHAnsi" w:hAnsiTheme="minorHAnsi"/>
          <w:b w:val="0"/>
          <w:sz w:val="22"/>
          <w:szCs w:val="22"/>
          <w:lang w:val="en-GB"/>
        </w:rPr>
        <w:t>.</w:t>
      </w:r>
      <w:r w:rsidR="000A5018">
        <w:rPr>
          <w:rFonts w:asciiTheme="minorHAnsi" w:hAnsiTheme="minorHAnsi"/>
          <w:b w:val="0"/>
          <w:sz w:val="22"/>
          <w:szCs w:val="22"/>
          <w:lang w:val="en-GB"/>
        </w:rPr>
        <w:t xml:space="preserve"> </w:t>
      </w:r>
      <w:r w:rsidRPr="00F11669">
        <w:rPr>
          <w:rFonts w:asciiTheme="minorHAnsi" w:hAnsiTheme="minorHAnsi"/>
          <w:b w:val="0"/>
          <w:sz w:val="22"/>
          <w:szCs w:val="22"/>
          <w:lang w:val="en-GB"/>
        </w:rPr>
        <w:t xml:space="preserve"> </w:t>
      </w:r>
    </w:p>
    <w:p w14:paraId="53B6B471" w14:textId="45171FE5" w:rsidR="001F20DD" w:rsidRDefault="00FF1364" w:rsidP="001F20DD">
      <w:pPr>
        <w:pStyle w:val="PaaOtsikko"/>
        <w:spacing w:before="120" w:after="120" w:line="24" w:lineRule="atLeast"/>
        <w:ind w:left="567" w:right="-188"/>
        <w:jc w:val="both"/>
        <w:rPr>
          <w:rFonts w:asciiTheme="minorHAnsi" w:hAnsiTheme="minorHAnsi"/>
          <w:b w:val="0"/>
          <w:sz w:val="22"/>
          <w:szCs w:val="22"/>
          <w:lang w:val="en-GB"/>
        </w:rPr>
      </w:pPr>
      <w:r>
        <w:rPr>
          <w:rFonts w:asciiTheme="minorHAnsi" w:hAnsiTheme="minorHAnsi"/>
          <w:b w:val="0"/>
          <w:sz w:val="22"/>
          <w:szCs w:val="22"/>
          <w:lang w:val="en-GB"/>
        </w:rPr>
        <w:t>The individual working groups, projects and other tasks are detailed in a rolling three-year Action Plan</w:t>
      </w:r>
      <w:r w:rsidR="009D769E">
        <w:rPr>
          <w:rFonts w:asciiTheme="minorHAnsi" w:hAnsiTheme="minorHAnsi"/>
          <w:b w:val="0"/>
          <w:sz w:val="22"/>
          <w:szCs w:val="22"/>
          <w:lang w:val="en-GB"/>
        </w:rPr>
        <w:t xml:space="preserve"> (AP)</w:t>
      </w:r>
      <w:r w:rsidR="00D649A0">
        <w:rPr>
          <w:rFonts w:asciiTheme="minorHAnsi" w:hAnsiTheme="minorHAnsi"/>
          <w:b w:val="0"/>
          <w:sz w:val="22"/>
          <w:szCs w:val="22"/>
          <w:lang w:val="en-GB"/>
        </w:rPr>
        <w:t>.</w:t>
      </w:r>
    </w:p>
    <w:p w14:paraId="7544700D" w14:textId="02D93DAF" w:rsidR="001F20DD" w:rsidRPr="001F20DD" w:rsidRDefault="001F20DD" w:rsidP="001F20DD">
      <w:pPr>
        <w:pStyle w:val="PaaOtsikko"/>
        <w:spacing w:before="120" w:after="120" w:line="24" w:lineRule="atLeast"/>
        <w:ind w:left="567" w:right="-188"/>
        <w:jc w:val="both"/>
        <w:rPr>
          <w:rFonts w:asciiTheme="minorHAnsi" w:hAnsiTheme="minorHAnsi"/>
          <w:b w:val="0"/>
          <w:sz w:val="22"/>
          <w:szCs w:val="22"/>
          <w:lang w:val="en-GB"/>
        </w:rPr>
      </w:pPr>
      <w:r w:rsidRPr="001F20DD">
        <w:rPr>
          <w:rFonts w:asciiTheme="minorHAnsi" w:hAnsiTheme="minorHAnsi"/>
          <w:b w:val="0"/>
          <w:sz w:val="22"/>
          <w:szCs w:val="22"/>
          <w:lang w:val="en-GB"/>
        </w:rPr>
        <w:t>The overarching objectives pursued by this new staff member are</w:t>
      </w:r>
      <w:r w:rsidR="00FF1364">
        <w:rPr>
          <w:rFonts w:asciiTheme="minorHAnsi" w:hAnsiTheme="minorHAnsi"/>
          <w:b w:val="0"/>
          <w:sz w:val="22"/>
          <w:szCs w:val="22"/>
          <w:lang w:val="en-GB"/>
        </w:rPr>
        <w:t xml:space="preserve">; </w:t>
      </w:r>
    </w:p>
    <w:p w14:paraId="5D8B87F3" w14:textId="22E02F2F" w:rsidR="001F20DD" w:rsidRPr="001F20DD" w:rsidRDefault="001F20DD" w:rsidP="001F20DD">
      <w:pPr>
        <w:pStyle w:val="PaaOtsikko"/>
        <w:spacing w:before="120" w:after="120" w:line="24" w:lineRule="atLeast"/>
        <w:ind w:left="567" w:right="-188"/>
        <w:jc w:val="both"/>
        <w:rPr>
          <w:rFonts w:asciiTheme="minorHAnsi" w:hAnsiTheme="minorHAnsi"/>
          <w:b w:val="0"/>
          <w:sz w:val="22"/>
          <w:szCs w:val="22"/>
          <w:lang w:val="en-GB"/>
        </w:rPr>
      </w:pPr>
      <w:r w:rsidRPr="001F20DD">
        <w:rPr>
          <w:rFonts w:asciiTheme="minorHAnsi" w:hAnsiTheme="minorHAnsi"/>
          <w:b w:val="0"/>
          <w:sz w:val="22"/>
          <w:szCs w:val="22"/>
          <w:lang w:val="en-GB"/>
        </w:rPr>
        <w:t xml:space="preserve">1. To improve the added value of the Action Plan </w:t>
      </w:r>
      <w:r>
        <w:rPr>
          <w:rFonts w:asciiTheme="minorHAnsi" w:hAnsiTheme="minorHAnsi"/>
          <w:b w:val="0"/>
          <w:sz w:val="22"/>
          <w:szCs w:val="22"/>
          <w:lang w:val="en-GB"/>
        </w:rPr>
        <w:t xml:space="preserve">2019-2021 </w:t>
      </w:r>
      <w:r w:rsidRPr="001F20DD">
        <w:rPr>
          <w:rFonts w:asciiTheme="minorHAnsi" w:hAnsiTheme="minorHAnsi"/>
          <w:b w:val="0"/>
          <w:sz w:val="22"/>
          <w:szCs w:val="22"/>
          <w:lang w:val="en-GB"/>
        </w:rPr>
        <w:t>to the N</w:t>
      </w:r>
      <w:r>
        <w:rPr>
          <w:rFonts w:asciiTheme="minorHAnsi" w:hAnsiTheme="minorHAnsi"/>
          <w:b w:val="0"/>
          <w:sz w:val="22"/>
          <w:szCs w:val="22"/>
          <w:lang w:val="en-GB"/>
        </w:rPr>
        <w:t>ational Road Authorities (N</w:t>
      </w:r>
      <w:r w:rsidRPr="001F20DD">
        <w:rPr>
          <w:rFonts w:asciiTheme="minorHAnsi" w:hAnsiTheme="minorHAnsi"/>
          <w:b w:val="0"/>
          <w:sz w:val="22"/>
          <w:szCs w:val="22"/>
          <w:lang w:val="en-GB"/>
        </w:rPr>
        <w:t>RAs</w:t>
      </w:r>
      <w:r>
        <w:rPr>
          <w:rFonts w:asciiTheme="minorHAnsi" w:hAnsiTheme="minorHAnsi"/>
          <w:b w:val="0"/>
          <w:sz w:val="22"/>
          <w:szCs w:val="22"/>
          <w:lang w:val="en-GB"/>
        </w:rPr>
        <w:t>)</w:t>
      </w:r>
      <w:r w:rsidRPr="001F20DD">
        <w:rPr>
          <w:rFonts w:asciiTheme="minorHAnsi" w:hAnsiTheme="minorHAnsi"/>
          <w:b w:val="0"/>
          <w:sz w:val="22"/>
          <w:szCs w:val="22"/>
          <w:lang w:val="en-GB"/>
        </w:rPr>
        <w:t>,</w:t>
      </w:r>
    </w:p>
    <w:p w14:paraId="4CEB5E67" w14:textId="77777777" w:rsidR="001F20DD" w:rsidRPr="001F20DD" w:rsidRDefault="001F20DD" w:rsidP="001F20DD">
      <w:pPr>
        <w:pStyle w:val="PaaOtsikko"/>
        <w:spacing w:before="120" w:after="120" w:line="24" w:lineRule="atLeast"/>
        <w:ind w:left="567" w:right="-188"/>
        <w:jc w:val="both"/>
        <w:rPr>
          <w:rFonts w:asciiTheme="minorHAnsi" w:hAnsiTheme="minorHAnsi"/>
          <w:b w:val="0"/>
          <w:sz w:val="22"/>
          <w:szCs w:val="22"/>
          <w:lang w:val="en-GB"/>
        </w:rPr>
      </w:pPr>
      <w:r w:rsidRPr="001F20DD">
        <w:rPr>
          <w:rFonts w:asciiTheme="minorHAnsi" w:hAnsiTheme="minorHAnsi"/>
          <w:b w:val="0"/>
          <w:sz w:val="22"/>
          <w:szCs w:val="22"/>
          <w:lang w:val="en-GB"/>
        </w:rPr>
        <w:t>2. To improve communication of CEDR activities, internally and externally,</w:t>
      </w:r>
    </w:p>
    <w:p w14:paraId="7C91692F" w14:textId="77777777" w:rsidR="001F20DD" w:rsidRPr="001F20DD" w:rsidRDefault="001F20DD" w:rsidP="001F20DD">
      <w:pPr>
        <w:pStyle w:val="PaaOtsikko"/>
        <w:spacing w:before="120" w:after="120" w:line="24" w:lineRule="atLeast"/>
        <w:ind w:left="567" w:right="-188"/>
        <w:jc w:val="both"/>
        <w:rPr>
          <w:rFonts w:asciiTheme="minorHAnsi" w:hAnsiTheme="minorHAnsi"/>
          <w:b w:val="0"/>
          <w:sz w:val="22"/>
          <w:szCs w:val="22"/>
          <w:lang w:val="en-GB"/>
        </w:rPr>
      </w:pPr>
      <w:r w:rsidRPr="001F20DD">
        <w:rPr>
          <w:rFonts w:asciiTheme="minorHAnsi" w:hAnsiTheme="minorHAnsi"/>
          <w:b w:val="0"/>
          <w:sz w:val="22"/>
          <w:szCs w:val="22"/>
          <w:lang w:val="en-GB"/>
        </w:rPr>
        <w:t>3. and to improve the implementation in the NRAs of the outcomes of the CEDR activities including (but not limited to) those related to research.</w:t>
      </w:r>
    </w:p>
    <w:p w14:paraId="717D331F" w14:textId="77777777" w:rsidR="001F20DD" w:rsidRPr="001F20DD" w:rsidRDefault="001F20DD" w:rsidP="001F20DD">
      <w:pPr>
        <w:pStyle w:val="PaaOtsikko"/>
        <w:spacing w:before="120" w:after="120" w:line="24" w:lineRule="atLeast"/>
        <w:ind w:left="567" w:right="-188"/>
        <w:jc w:val="both"/>
        <w:rPr>
          <w:rFonts w:asciiTheme="minorHAnsi" w:hAnsiTheme="minorHAnsi"/>
          <w:b w:val="0"/>
          <w:sz w:val="22"/>
          <w:szCs w:val="22"/>
          <w:lang w:val="en-GB"/>
        </w:rPr>
      </w:pPr>
    </w:p>
    <w:p w14:paraId="77588754" w14:textId="77777777" w:rsidR="001F20DD" w:rsidRPr="00FF1364" w:rsidRDefault="001F20DD" w:rsidP="001F20DD">
      <w:pPr>
        <w:pStyle w:val="PaaOtsikko"/>
        <w:spacing w:before="120" w:after="120" w:line="24" w:lineRule="atLeast"/>
        <w:ind w:left="567" w:right="-188"/>
        <w:jc w:val="both"/>
        <w:rPr>
          <w:rFonts w:asciiTheme="minorHAnsi" w:hAnsiTheme="minorHAnsi"/>
          <w:sz w:val="22"/>
          <w:szCs w:val="22"/>
          <w:lang w:val="en-GB"/>
        </w:rPr>
      </w:pPr>
      <w:r w:rsidRPr="00FF1364">
        <w:rPr>
          <w:rFonts w:asciiTheme="minorHAnsi" w:hAnsiTheme="minorHAnsi"/>
          <w:sz w:val="22"/>
          <w:szCs w:val="22"/>
          <w:lang w:val="en-GB"/>
        </w:rPr>
        <w:t>General role of the APCCO</w:t>
      </w:r>
    </w:p>
    <w:p w14:paraId="1A4C9BCD" w14:textId="5673FC6A" w:rsidR="001F20DD" w:rsidRPr="001F20DD" w:rsidRDefault="001F20DD" w:rsidP="009D769E">
      <w:pPr>
        <w:pStyle w:val="PaaOtsikko"/>
        <w:numPr>
          <w:ilvl w:val="0"/>
          <w:numId w:val="5"/>
        </w:numPr>
        <w:spacing w:before="120" w:after="120" w:line="24" w:lineRule="atLeast"/>
        <w:ind w:right="-188"/>
        <w:jc w:val="both"/>
        <w:rPr>
          <w:rFonts w:asciiTheme="minorHAnsi" w:hAnsiTheme="minorHAnsi"/>
          <w:b w:val="0"/>
          <w:sz w:val="22"/>
          <w:szCs w:val="22"/>
          <w:lang w:val="en-GB"/>
        </w:rPr>
      </w:pPr>
      <w:r w:rsidRPr="001F20DD">
        <w:rPr>
          <w:rFonts w:asciiTheme="minorHAnsi" w:hAnsiTheme="minorHAnsi"/>
          <w:b w:val="0"/>
          <w:sz w:val="22"/>
          <w:szCs w:val="22"/>
          <w:lang w:val="en-GB"/>
        </w:rPr>
        <w:t xml:space="preserve">To support the continuity in benefit of all </w:t>
      </w:r>
      <w:proofErr w:type="gramStart"/>
      <w:r w:rsidRPr="001F20DD">
        <w:rPr>
          <w:rFonts w:asciiTheme="minorHAnsi" w:hAnsiTheme="minorHAnsi"/>
          <w:b w:val="0"/>
          <w:sz w:val="22"/>
          <w:szCs w:val="22"/>
          <w:lang w:val="en-GB"/>
        </w:rPr>
        <w:t>CEDR,  the</w:t>
      </w:r>
      <w:proofErr w:type="gramEnd"/>
      <w:r w:rsidR="009D769E">
        <w:rPr>
          <w:rFonts w:asciiTheme="minorHAnsi" w:hAnsiTheme="minorHAnsi"/>
          <w:b w:val="0"/>
          <w:sz w:val="22"/>
          <w:szCs w:val="22"/>
          <w:lang w:val="en-GB"/>
        </w:rPr>
        <w:t xml:space="preserve"> </w:t>
      </w:r>
      <w:r w:rsidR="009D769E" w:rsidRPr="009D769E">
        <w:rPr>
          <w:rFonts w:asciiTheme="minorHAnsi" w:hAnsiTheme="minorHAnsi"/>
          <w:b w:val="0"/>
          <w:sz w:val="22"/>
          <w:szCs w:val="22"/>
          <w:lang w:val="en-GB"/>
        </w:rPr>
        <w:t xml:space="preserve">Action Plan Committee </w:t>
      </w:r>
      <w:r w:rsidRPr="001F20DD">
        <w:rPr>
          <w:rFonts w:asciiTheme="minorHAnsi" w:hAnsiTheme="minorHAnsi"/>
          <w:b w:val="0"/>
          <w:sz w:val="22"/>
          <w:szCs w:val="22"/>
          <w:lang w:val="en-GB"/>
        </w:rPr>
        <w:t xml:space="preserve"> </w:t>
      </w:r>
      <w:r w:rsidR="009D769E">
        <w:rPr>
          <w:rFonts w:asciiTheme="minorHAnsi" w:hAnsiTheme="minorHAnsi"/>
          <w:b w:val="0"/>
          <w:sz w:val="22"/>
          <w:szCs w:val="22"/>
          <w:lang w:val="en-GB"/>
        </w:rPr>
        <w:t>(</w:t>
      </w:r>
      <w:r w:rsidRPr="001F20DD">
        <w:rPr>
          <w:rFonts w:asciiTheme="minorHAnsi" w:hAnsiTheme="minorHAnsi"/>
          <w:b w:val="0"/>
          <w:sz w:val="22"/>
          <w:szCs w:val="22"/>
          <w:lang w:val="en-GB"/>
        </w:rPr>
        <w:t>APC</w:t>
      </w:r>
      <w:r w:rsidR="009D769E">
        <w:rPr>
          <w:rFonts w:asciiTheme="minorHAnsi" w:hAnsiTheme="minorHAnsi"/>
          <w:b w:val="0"/>
          <w:sz w:val="22"/>
          <w:szCs w:val="22"/>
          <w:lang w:val="en-GB"/>
        </w:rPr>
        <w:t>)</w:t>
      </w:r>
      <w:r w:rsidRPr="001F20DD">
        <w:rPr>
          <w:rFonts w:asciiTheme="minorHAnsi" w:hAnsiTheme="minorHAnsi"/>
          <w:b w:val="0"/>
          <w:sz w:val="22"/>
          <w:szCs w:val="22"/>
          <w:lang w:val="en-GB"/>
        </w:rPr>
        <w:t xml:space="preserve"> is supported by the Secretariat's AP communication and coordination manager (APCCO) .  </w:t>
      </w:r>
    </w:p>
    <w:p w14:paraId="0F352063" w14:textId="7EC81C77" w:rsidR="00FF1364" w:rsidRDefault="001F20DD" w:rsidP="00FF1364">
      <w:pPr>
        <w:pStyle w:val="PaaOtsikko"/>
        <w:numPr>
          <w:ilvl w:val="0"/>
          <w:numId w:val="5"/>
        </w:numPr>
        <w:spacing w:before="120" w:after="120" w:line="24" w:lineRule="atLeast"/>
        <w:ind w:right="-188"/>
        <w:jc w:val="both"/>
        <w:rPr>
          <w:rFonts w:asciiTheme="minorHAnsi" w:hAnsiTheme="minorHAnsi"/>
          <w:b w:val="0"/>
          <w:sz w:val="22"/>
          <w:szCs w:val="22"/>
          <w:lang w:val="en-GB"/>
        </w:rPr>
      </w:pPr>
      <w:r w:rsidRPr="001F20DD">
        <w:rPr>
          <w:rFonts w:asciiTheme="minorHAnsi" w:hAnsiTheme="minorHAnsi"/>
          <w:b w:val="0"/>
          <w:sz w:val="22"/>
          <w:szCs w:val="22"/>
          <w:lang w:val="en-GB"/>
        </w:rPr>
        <w:t xml:space="preserve">Through the APC supported by the </w:t>
      </w:r>
      <w:proofErr w:type="gramStart"/>
      <w:r w:rsidRPr="001F20DD">
        <w:rPr>
          <w:rFonts w:asciiTheme="minorHAnsi" w:hAnsiTheme="minorHAnsi"/>
          <w:b w:val="0"/>
          <w:sz w:val="22"/>
          <w:szCs w:val="22"/>
          <w:lang w:val="en-GB"/>
        </w:rPr>
        <w:t>APCCO,  the</w:t>
      </w:r>
      <w:proofErr w:type="gramEnd"/>
      <w:r w:rsidR="009D769E">
        <w:rPr>
          <w:rFonts w:asciiTheme="minorHAnsi" w:hAnsiTheme="minorHAnsi"/>
          <w:b w:val="0"/>
          <w:sz w:val="22"/>
          <w:szCs w:val="22"/>
          <w:lang w:val="en-GB"/>
        </w:rPr>
        <w:t xml:space="preserve"> Executive Board</w:t>
      </w:r>
      <w:r w:rsidRPr="001F20DD">
        <w:rPr>
          <w:rFonts w:asciiTheme="minorHAnsi" w:hAnsiTheme="minorHAnsi"/>
          <w:b w:val="0"/>
          <w:sz w:val="22"/>
          <w:szCs w:val="22"/>
          <w:lang w:val="en-GB"/>
        </w:rPr>
        <w:t xml:space="preserve"> </w:t>
      </w:r>
      <w:r w:rsidR="009D769E">
        <w:rPr>
          <w:rFonts w:asciiTheme="minorHAnsi" w:hAnsiTheme="minorHAnsi"/>
          <w:b w:val="0"/>
          <w:sz w:val="22"/>
          <w:szCs w:val="22"/>
          <w:lang w:val="en-GB"/>
        </w:rPr>
        <w:t>(</w:t>
      </w:r>
      <w:r w:rsidRPr="001F20DD">
        <w:rPr>
          <w:rFonts w:asciiTheme="minorHAnsi" w:hAnsiTheme="minorHAnsi"/>
          <w:b w:val="0"/>
          <w:sz w:val="22"/>
          <w:szCs w:val="22"/>
          <w:lang w:val="en-GB"/>
        </w:rPr>
        <w:t>EB</w:t>
      </w:r>
      <w:r w:rsidR="009D769E">
        <w:rPr>
          <w:rFonts w:asciiTheme="minorHAnsi" w:hAnsiTheme="minorHAnsi"/>
          <w:b w:val="0"/>
          <w:sz w:val="22"/>
          <w:szCs w:val="22"/>
          <w:lang w:val="en-GB"/>
        </w:rPr>
        <w:t>)</w:t>
      </w:r>
      <w:r w:rsidRPr="001F20DD">
        <w:rPr>
          <w:rFonts w:asciiTheme="minorHAnsi" w:hAnsiTheme="minorHAnsi"/>
          <w:b w:val="0"/>
          <w:sz w:val="22"/>
          <w:szCs w:val="22"/>
          <w:lang w:val="en-GB"/>
        </w:rPr>
        <w:t xml:space="preserve"> governs the process of monitoring, updating and drafting the AP</w:t>
      </w:r>
    </w:p>
    <w:p w14:paraId="1B9F7543" w14:textId="3FB3E8ED" w:rsidR="008E4C43" w:rsidRDefault="001F20DD" w:rsidP="009D769E">
      <w:pPr>
        <w:pStyle w:val="PaaOtsikko"/>
        <w:numPr>
          <w:ilvl w:val="0"/>
          <w:numId w:val="5"/>
        </w:numPr>
        <w:spacing w:before="120" w:after="120" w:line="24" w:lineRule="atLeast"/>
        <w:ind w:right="-188"/>
        <w:jc w:val="both"/>
        <w:rPr>
          <w:rFonts w:asciiTheme="minorHAnsi" w:hAnsiTheme="minorHAnsi"/>
          <w:b w:val="0"/>
          <w:sz w:val="22"/>
          <w:szCs w:val="22"/>
          <w:lang w:val="en-GB"/>
        </w:rPr>
      </w:pPr>
      <w:r w:rsidRPr="00FF1364">
        <w:rPr>
          <w:rFonts w:asciiTheme="minorHAnsi" w:hAnsiTheme="minorHAnsi"/>
          <w:b w:val="0"/>
          <w:sz w:val="22"/>
          <w:szCs w:val="22"/>
          <w:lang w:val="en-GB"/>
        </w:rPr>
        <w:t xml:space="preserve">The APCCO shall support the </w:t>
      </w:r>
      <w:r w:rsidR="009D769E" w:rsidRPr="009D769E">
        <w:rPr>
          <w:rFonts w:asciiTheme="minorHAnsi" w:hAnsiTheme="minorHAnsi"/>
          <w:b w:val="0"/>
          <w:sz w:val="22"/>
          <w:szCs w:val="22"/>
          <w:lang w:val="en-GB"/>
        </w:rPr>
        <w:t xml:space="preserve">Focus Area Coordinators </w:t>
      </w:r>
      <w:r w:rsidR="009D769E">
        <w:rPr>
          <w:rFonts w:asciiTheme="minorHAnsi" w:hAnsiTheme="minorHAnsi"/>
          <w:b w:val="0"/>
          <w:sz w:val="22"/>
          <w:szCs w:val="22"/>
          <w:lang w:val="en-GB"/>
        </w:rPr>
        <w:t>(</w:t>
      </w:r>
      <w:r w:rsidRPr="00FF1364">
        <w:rPr>
          <w:rFonts w:asciiTheme="minorHAnsi" w:hAnsiTheme="minorHAnsi"/>
          <w:b w:val="0"/>
          <w:sz w:val="22"/>
          <w:szCs w:val="22"/>
          <w:lang w:val="en-GB"/>
        </w:rPr>
        <w:t>FACs</w:t>
      </w:r>
      <w:r w:rsidR="009D769E">
        <w:rPr>
          <w:rFonts w:asciiTheme="minorHAnsi" w:hAnsiTheme="minorHAnsi"/>
          <w:b w:val="0"/>
          <w:sz w:val="22"/>
          <w:szCs w:val="22"/>
          <w:lang w:val="en-GB"/>
        </w:rPr>
        <w:t>)</w:t>
      </w:r>
      <w:r w:rsidRPr="00FF1364">
        <w:rPr>
          <w:rFonts w:asciiTheme="minorHAnsi" w:hAnsiTheme="minorHAnsi"/>
          <w:b w:val="0"/>
          <w:sz w:val="22"/>
          <w:szCs w:val="22"/>
          <w:lang w:val="en-GB"/>
        </w:rPr>
        <w:t xml:space="preserve"> in providing regular updates about the development of the different tasks as </w:t>
      </w:r>
      <w:proofErr w:type="gramStart"/>
      <w:r w:rsidRPr="00FF1364">
        <w:rPr>
          <w:rFonts w:asciiTheme="minorHAnsi" w:hAnsiTheme="minorHAnsi"/>
          <w:b w:val="0"/>
          <w:sz w:val="22"/>
          <w:szCs w:val="22"/>
          <w:lang w:val="en-GB"/>
        </w:rPr>
        <w:t>a</w:t>
      </w:r>
      <w:proofErr w:type="gramEnd"/>
      <w:r w:rsidRPr="00FF1364">
        <w:rPr>
          <w:rFonts w:asciiTheme="minorHAnsi" w:hAnsiTheme="minorHAnsi"/>
          <w:b w:val="0"/>
          <w:sz w:val="22"/>
          <w:szCs w:val="22"/>
          <w:lang w:val="en-GB"/>
        </w:rPr>
        <w:t xml:space="preserve"> input to APC. The APCCO will </w:t>
      </w:r>
      <w:r w:rsidR="00FF1364" w:rsidRPr="00FF1364">
        <w:rPr>
          <w:rFonts w:asciiTheme="minorHAnsi" w:hAnsiTheme="minorHAnsi"/>
          <w:b w:val="0"/>
          <w:sz w:val="22"/>
          <w:szCs w:val="22"/>
          <w:lang w:val="en-GB"/>
        </w:rPr>
        <w:t>communicate</w:t>
      </w:r>
      <w:r w:rsidRPr="00FF1364">
        <w:rPr>
          <w:rFonts w:asciiTheme="minorHAnsi" w:hAnsiTheme="minorHAnsi"/>
          <w:b w:val="0"/>
          <w:sz w:val="22"/>
          <w:szCs w:val="22"/>
          <w:lang w:val="en-GB"/>
        </w:rPr>
        <w:t xml:space="preserve"> </w:t>
      </w:r>
      <w:r w:rsidR="00FF1364" w:rsidRPr="00FF1364">
        <w:rPr>
          <w:rFonts w:asciiTheme="minorHAnsi" w:hAnsiTheme="minorHAnsi"/>
          <w:b w:val="0"/>
          <w:sz w:val="22"/>
          <w:szCs w:val="22"/>
          <w:lang w:val="en-GB"/>
        </w:rPr>
        <w:t>regularly</w:t>
      </w:r>
      <w:r w:rsidRPr="00FF1364">
        <w:rPr>
          <w:rFonts w:asciiTheme="minorHAnsi" w:hAnsiTheme="minorHAnsi"/>
          <w:b w:val="0"/>
          <w:sz w:val="22"/>
          <w:szCs w:val="22"/>
          <w:lang w:val="en-GB"/>
        </w:rPr>
        <w:t xml:space="preserve"> with </w:t>
      </w:r>
      <w:r w:rsidR="00FF1364" w:rsidRPr="00FF1364">
        <w:rPr>
          <w:rFonts w:asciiTheme="minorHAnsi" w:hAnsiTheme="minorHAnsi"/>
          <w:b w:val="0"/>
          <w:sz w:val="22"/>
          <w:szCs w:val="22"/>
          <w:lang w:val="en-GB"/>
        </w:rPr>
        <w:t>Activity</w:t>
      </w:r>
      <w:r w:rsidRPr="00FF1364">
        <w:rPr>
          <w:rFonts w:asciiTheme="minorHAnsi" w:hAnsiTheme="minorHAnsi"/>
          <w:b w:val="0"/>
          <w:sz w:val="22"/>
          <w:szCs w:val="22"/>
          <w:lang w:val="en-GB"/>
        </w:rPr>
        <w:t xml:space="preserve"> Leaders; primarily the Working Group Leaders (and in cooperation with the Transnational Research Coordinator the relevant Programme Executive Boards</w:t>
      </w:r>
      <w:r w:rsidR="009D769E">
        <w:rPr>
          <w:rFonts w:asciiTheme="minorHAnsi" w:hAnsiTheme="minorHAnsi"/>
          <w:b w:val="0"/>
          <w:sz w:val="22"/>
          <w:szCs w:val="22"/>
          <w:lang w:val="en-GB"/>
        </w:rPr>
        <w:t xml:space="preserve"> (PEBs)</w:t>
      </w:r>
      <w:r w:rsidRPr="00FF1364">
        <w:rPr>
          <w:rFonts w:asciiTheme="minorHAnsi" w:hAnsiTheme="minorHAnsi"/>
          <w:b w:val="0"/>
          <w:sz w:val="22"/>
          <w:szCs w:val="22"/>
          <w:lang w:val="en-GB"/>
        </w:rPr>
        <w:t xml:space="preserve"> running the annual research programme).</w:t>
      </w:r>
    </w:p>
    <w:p w14:paraId="04E563C8" w14:textId="77777777" w:rsidR="008E4C43" w:rsidRDefault="008E4C43" w:rsidP="008E4C43">
      <w:pPr>
        <w:pStyle w:val="PaaOtsikko"/>
        <w:numPr>
          <w:ilvl w:val="0"/>
          <w:numId w:val="5"/>
        </w:numPr>
        <w:spacing w:before="120" w:after="120" w:line="24" w:lineRule="atLeast"/>
        <w:ind w:right="-188"/>
        <w:jc w:val="both"/>
        <w:rPr>
          <w:rFonts w:asciiTheme="minorHAnsi" w:hAnsiTheme="minorHAnsi"/>
          <w:b w:val="0"/>
          <w:sz w:val="22"/>
          <w:szCs w:val="22"/>
          <w:lang w:val="en-GB"/>
        </w:rPr>
      </w:pPr>
      <w:r w:rsidRPr="008E4C43">
        <w:rPr>
          <w:rFonts w:asciiTheme="minorHAnsi" w:hAnsiTheme="minorHAnsi"/>
          <w:b w:val="0"/>
          <w:sz w:val="22"/>
          <w:szCs w:val="22"/>
          <w:lang w:val="en-GB"/>
        </w:rPr>
        <w:t>The APCCO will support CEDR activities in the organisation and development of the Transport Research Arena (TRA).</w:t>
      </w:r>
    </w:p>
    <w:p w14:paraId="1E1F642E" w14:textId="6D4ED8F0" w:rsidR="001F20DD" w:rsidRPr="008E4C43" w:rsidRDefault="001F20DD" w:rsidP="008E4C43">
      <w:pPr>
        <w:pStyle w:val="PaaOtsikko"/>
        <w:numPr>
          <w:ilvl w:val="0"/>
          <w:numId w:val="5"/>
        </w:numPr>
        <w:spacing w:before="120" w:after="120" w:line="24" w:lineRule="atLeast"/>
        <w:ind w:right="-188"/>
        <w:jc w:val="both"/>
        <w:rPr>
          <w:rFonts w:asciiTheme="minorHAnsi" w:hAnsiTheme="minorHAnsi"/>
          <w:b w:val="0"/>
          <w:sz w:val="22"/>
          <w:szCs w:val="22"/>
          <w:lang w:val="en-GB"/>
        </w:rPr>
      </w:pPr>
      <w:r w:rsidRPr="008E4C43">
        <w:rPr>
          <w:rFonts w:asciiTheme="minorHAnsi" w:hAnsiTheme="minorHAnsi"/>
          <w:b w:val="0"/>
          <w:sz w:val="22"/>
          <w:szCs w:val="22"/>
          <w:lang w:val="en-GB"/>
        </w:rPr>
        <w:t xml:space="preserve">The APCCO works in close cooperation with other members of the Secretariat and the APC, </w:t>
      </w:r>
      <w:proofErr w:type="gramStart"/>
      <w:r w:rsidRPr="008E4C43">
        <w:rPr>
          <w:rFonts w:asciiTheme="minorHAnsi" w:hAnsiTheme="minorHAnsi"/>
          <w:b w:val="0"/>
          <w:sz w:val="22"/>
          <w:szCs w:val="22"/>
          <w:lang w:val="en-GB"/>
        </w:rPr>
        <w:t>in particular the</w:t>
      </w:r>
      <w:proofErr w:type="gramEnd"/>
      <w:r w:rsidRPr="008E4C43">
        <w:rPr>
          <w:rFonts w:asciiTheme="minorHAnsi" w:hAnsiTheme="minorHAnsi"/>
          <w:b w:val="0"/>
          <w:sz w:val="22"/>
          <w:szCs w:val="22"/>
          <w:lang w:val="en-GB"/>
        </w:rPr>
        <w:t xml:space="preserve"> Chairman of the APC and FACs.  </w:t>
      </w:r>
    </w:p>
    <w:p w14:paraId="3552E7C4" w14:textId="77777777" w:rsidR="001F20DD" w:rsidRPr="001F20DD" w:rsidRDefault="001F20DD" w:rsidP="001F20DD">
      <w:pPr>
        <w:pStyle w:val="PaaOtsikko"/>
        <w:spacing w:before="120" w:after="120" w:line="24" w:lineRule="atLeast"/>
        <w:ind w:left="567" w:right="-188"/>
        <w:jc w:val="both"/>
        <w:rPr>
          <w:rFonts w:asciiTheme="minorHAnsi" w:hAnsiTheme="minorHAnsi"/>
          <w:b w:val="0"/>
          <w:sz w:val="22"/>
          <w:szCs w:val="22"/>
          <w:lang w:val="en-GB"/>
        </w:rPr>
      </w:pPr>
    </w:p>
    <w:p w14:paraId="489226BD" w14:textId="77777777" w:rsidR="001F20DD" w:rsidRPr="008E4C43" w:rsidRDefault="001F20DD" w:rsidP="001F20DD">
      <w:pPr>
        <w:pStyle w:val="PaaOtsikko"/>
        <w:spacing w:before="120" w:after="120" w:line="24" w:lineRule="atLeast"/>
        <w:ind w:left="567" w:right="-188"/>
        <w:jc w:val="both"/>
        <w:rPr>
          <w:rFonts w:asciiTheme="minorHAnsi" w:hAnsiTheme="minorHAnsi"/>
          <w:sz w:val="22"/>
          <w:szCs w:val="22"/>
          <w:lang w:val="en-GB"/>
        </w:rPr>
      </w:pPr>
      <w:r w:rsidRPr="008E4C43">
        <w:rPr>
          <w:rFonts w:asciiTheme="minorHAnsi" w:hAnsiTheme="minorHAnsi"/>
          <w:sz w:val="22"/>
          <w:szCs w:val="22"/>
          <w:lang w:val="en-GB"/>
        </w:rPr>
        <w:t>Tasks for the APCCO</w:t>
      </w:r>
    </w:p>
    <w:p w14:paraId="29E50704" w14:textId="6347E5BF" w:rsidR="001F20DD" w:rsidRPr="001F20DD" w:rsidRDefault="001F20DD" w:rsidP="001F20DD">
      <w:pPr>
        <w:pStyle w:val="PaaOtsikko"/>
        <w:spacing w:before="120" w:after="120" w:line="24" w:lineRule="atLeast"/>
        <w:ind w:left="567" w:right="-188"/>
        <w:jc w:val="both"/>
        <w:rPr>
          <w:rFonts w:asciiTheme="minorHAnsi" w:hAnsiTheme="minorHAnsi"/>
          <w:b w:val="0"/>
          <w:sz w:val="22"/>
          <w:szCs w:val="22"/>
          <w:lang w:val="en-GB"/>
        </w:rPr>
      </w:pPr>
      <w:r w:rsidRPr="001F20DD">
        <w:rPr>
          <w:rFonts w:asciiTheme="minorHAnsi" w:hAnsiTheme="minorHAnsi"/>
          <w:b w:val="0"/>
          <w:sz w:val="22"/>
          <w:szCs w:val="22"/>
          <w:lang w:val="en-GB"/>
        </w:rPr>
        <w:t>•</w:t>
      </w:r>
      <w:r w:rsidRPr="001F20DD">
        <w:rPr>
          <w:rFonts w:asciiTheme="minorHAnsi" w:hAnsiTheme="minorHAnsi"/>
          <w:b w:val="0"/>
          <w:sz w:val="22"/>
          <w:szCs w:val="22"/>
          <w:lang w:val="en-GB"/>
        </w:rPr>
        <w:tab/>
        <w:t xml:space="preserve">The APCCO will </w:t>
      </w:r>
      <w:r w:rsidRPr="00FF1364">
        <w:rPr>
          <w:rFonts w:asciiTheme="minorHAnsi" w:hAnsiTheme="minorHAnsi"/>
          <w:sz w:val="22"/>
          <w:szCs w:val="22"/>
          <w:lang w:val="en-GB"/>
        </w:rPr>
        <w:t>support the FACs about the</w:t>
      </w:r>
      <w:r w:rsidR="009D769E">
        <w:rPr>
          <w:rFonts w:asciiTheme="minorHAnsi" w:hAnsiTheme="minorHAnsi"/>
          <w:sz w:val="22"/>
          <w:szCs w:val="22"/>
          <w:lang w:val="en-GB"/>
        </w:rPr>
        <w:t xml:space="preserve"> focus area</w:t>
      </w:r>
      <w:r w:rsidRPr="00FF1364">
        <w:rPr>
          <w:rFonts w:asciiTheme="minorHAnsi" w:hAnsiTheme="minorHAnsi"/>
          <w:sz w:val="22"/>
          <w:szCs w:val="22"/>
          <w:lang w:val="en-GB"/>
        </w:rPr>
        <w:t xml:space="preserve"> </w:t>
      </w:r>
      <w:r w:rsidR="009D769E">
        <w:rPr>
          <w:rFonts w:asciiTheme="minorHAnsi" w:hAnsiTheme="minorHAnsi"/>
          <w:sz w:val="22"/>
          <w:szCs w:val="22"/>
          <w:lang w:val="en-GB"/>
        </w:rPr>
        <w:t>(</w:t>
      </w:r>
      <w:r w:rsidRPr="00FF1364">
        <w:rPr>
          <w:rFonts w:asciiTheme="minorHAnsi" w:hAnsiTheme="minorHAnsi"/>
          <w:sz w:val="22"/>
          <w:szCs w:val="22"/>
          <w:lang w:val="en-GB"/>
        </w:rPr>
        <w:t>FA</w:t>
      </w:r>
      <w:r w:rsidR="009D769E">
        <w:rPr>
          <w:rFonts w:asciiTheme="minorHAnsi" w:hAnsiTheme="minorHAnsi"/>
          <w:sz w:val="22"/>
          <w:szCs w:val="22"/>
          <w:lang w:val="en-GB"/>
        </w:rPr>
        <w:t>)</w:t>
      </w:r>
      <w:r w:rsidRPr="00FF1364">
        <w:rPr>
          <w:rFonts w:asciiTheme="minorHAnsi" w:hAnsiTheme="minorHAnsi"/>
          <w:sz w:val="22"/>
          <w:szCs w:val="22"/>
          <w:lang w:val="en-GB"/>
        </w:rPr>
        <w:t xml:space="preserve"> status report</w:t>
      </w:r>
      <w:r w:rsidRPr="001F20DD">
        <w:rPr>
          <w:rFonts w:asciiTheme="minorHAnsi" w:hAnsiTheme="minorHAnsi"/>
          <w:b w:val="0"/>
          <w:sz w:val="22"/>
          <w:szCs w:val="22"/>
          <w:lang w:val="en-GB"/>
        </w:rPr>
        <w:t xml:space="preserve"> and FA annual assessment report</w:t>
      </w:r>
    </w:p>
    <w:p w14:paraId="524ADC93" w14:textId="77777777" w:rsidR="001F20DD" w:rsidRPr="001F20DD" w:rsidRDefault="001F20DD" w:rsidP="001F20DD">
      <w:pPr>
        <w:pStyle w:val="PaaOtsikko"/>
        <w:spacing w:before="120" w:after="120" w:line="24" w:lineRule="atLeast"/>
        <w:ind w:left="567" w:right="-188"/>
        <w:jc w:val="both"/>
        <w:rPr>
          <w:rFonts w:asciiTheme="minorHAnsi" w:hAnsiTheme="minorHAnsi"/>
          <w:b w:val="0"/>
          <w:sz w:val="22"/>
          <w:szCs w:val="22"/>
          <w:lang w:val="en-GB"/>
        </w:rPr>
      </w:pPr>
      <w:r w:rsidRPr="001F20DD">
        <w:rPr>
          <w:rFonts w:asciiTheme="minorHAnsi" w:hAnsiTheme="minorHAnsi"/>
          <w:b w:val="0"/>
          <w:sz w:val="22"/>
          <w:szCs w:val="22"/>
          <w:lang w:val="en-GB"/>
        </w:rPr>
        <w:lastRenderedPageBreak/>
        <w:t>•</w:t>
      </w:r>
      <w:r w:rsidRPr="001F20DD">
        <w:rPr>
          <w:rFonts w:asciiTheme="minorHAnsi" w:hAnsiTheme="minorHAnsi"/>
          <w:b w:val="0"/>
          <w:sz w:val="22"/>
          <w:szCs w:val="22"/>
          <w:lang w:val="en-GB"/>
        </w:rPr>
        <w:tab/>
        <w:t xml:space="preserve">APCCO together with the appointed Activity Leader, will be involved in </w:t>
      </w:r>
      <w:r w:rsidRPr="00FF1364">
        <w:rPr>
          <w:rFonts w:asciiTheme="minorHAnsi" w:hAnsiTheme="minorHAnsi"/>
          <w:sz w:val="22"/>
          <w:szCs w:val="22"/>
          <w:lang w:val="en-GB"/>
        </w:rPr>
        <w:t>supporting activity descriptions</w:t>
      </w:r>
      <w:r w:rsidRPr="001F20DD">
        <w:rPr>
          <w:rFonts w:asciiTheme="minorHAnsi" w:hAnsiTheme="minorHAnsi"/>
          <w:b w:val="0"/>
          <w:sz w:val="22"/>
          <w:szCs w:val="22"/>
          <w:lang w:val="en-GB"/>
        </w:rPr>
        <w:t>:</w:t>
      </w:r>
    </w:p>
    <w:p w14:paraId="1CFCCF1E" w14:textId="77777777" w:rsidR="001F20DD" w:rsidRPr="001F20DD" w:rsidRDefault="001F20DD" w:rsidP="008E4C43">
      <w:pPr>
        <w:pStyle w:val="PaaOtsikko"/>
        <w:spacing w:after="0" w:line="24" w:lineRule="atLeast"/>
        <w:ind w:left="1440" w:right="-187" w:hanging="720"/>
        <w:jc w:val="both"/>
        <w:rPr>
          <w:rFonts w:asciiTheme="minorHAnsi" w:hAnsiTheme="minorHAnsi"/>
          <w:b w:val="0"/>
          <w:sz w:val="22"/>
          <w:szCs w:val="22"/>
          <w:lang w:val="en-GB"/>
        </w:rPr>
      </w:pPr>
      <w:r w:rsidRPr="001F20DD">
        <w:rPr>
          <w:rFonts w:asciiTheme="minorHAnsi" w:hAnsiTheme="minorHAnsi"/>
          <w:b w:val="0"/>
          <w:sz w:val="22"/>
          <w:szCs w:val="22"/>
          <w:lang w:val="en-GB"/>
        </w:rPr>
        <w:t>o</w:t>
      </w:r>
      <w:r w:rsidRPr="001F20DD">
        <w:rPr>
          <w:rFonts w:asciiTheme="minorHAnsi" w:hAnsiTheme="minorHAnsi"/>
          <w:b w:val="0"/>
          <w:sz w:val="22"/>
          <w:szCs w:val="22"/>
          <w:lang w:val="en-GB"/>
        </w:rPr>
        <w:tab/>
        <w:t>Working groups, which develop studies, reports, or deliver specific analysis or services for CEDR or the NRAs.</w:t>
      </w:r>
    </w:p>
    <w:p w14:paraId="29A271F7" w14:textId="7F7168D3" w:rsidR="001F20DD" w:rsidRPr="001F20DD" w:rsidRDefault="001F20DD" w:rsidP="008E4C43">
      <w:pPr>
        <w:pStyle w:val="PaaOtsikko"/>
        <w:spacing w:after="0" w:line="24" w:lineRule="atLeast"/>
        <w:ind w:left="720" w:right="-187"/>
        <w:jc w:val="both"/>
        <w:rPr>
          <w:rFonts w:asciiTheme="minorHAnsi" w:hAnsiTheme="minorHAnsi"/>
          <w:b w:val="0"/>
          <w:sz w:val="22"/>
          <w:szCs w:val="22"/>
          <w:lang w:val="en-GB"/>
        </w:rPr>
      </w:pPr>
      <w:r w:rsidRPr="001F20DD">
        <w:rPr>
          <w:rFonts w:asciiTheme="minorHAnsi" w:hAnsiTheme="minorHAnsi"/>
          <w:b w:val="0"/>
          <w:sz w:val="22"/>
          <w:szCs w:val="22"/>
          <w:lang w:val="en-GB"/>
        </w:rPr>
        <w:t>o</w:t>
      </w:r>
      <w:r w:rsidRPr="001F20DD">
        <w:rPr>
          <w:rFonts w:asciiTheme="minorHAnsi" w:hAnsiTheme="minorHAnsi"/>
          <w:b w:val="0"/>
          <w:sz w:val="22"/>
          <w:szCs w:val="22"/>
          <w:lang w:val="en-GB"/>
        </w:rPr>
        <w:tab/>
        <w:t xml:space="preserve">Cooperation with the </w:t>
      </w:r>
      <w:r w:rsidR="00335A02" w:rsidRPr="001F20DD">
        <w:rPr>
          <w:rFonts w:asciiTheme="minorHAnsi" w:hAnsiTheme="minorHAnsi"/>
          <w:b w:val="0"/>
          <w:sz w:val="22"/>
          <w:szCs w:val="22"/>
          <w:lang w:val="en-GB"/>
        </w:rPr>
        <w:t>T</w:t>
      </w:r>
      <w:r w:rsidR="00335A02">
        <w:rPr>
          <w:rFonts w:asciiTheme="minorHAnsi" w:hAnsiTheme="minorHAnsi"/>
          <w:b w:val="0"/>
          <w:sz w:val="22"/>
          <w:szCs w:val="22"/>
          <w:lang w:val="en-GB"/>
        </w:rPr>
        <w:t>ransnational Research Programme Coordinator (T</w:t>
      </w:r>
      <w:r w:rsidRPr="001F20DD">
        <w:rPr>
          <w:rFonts w:asciiTheme="minorHAnsi" w:hAnsiTheme="minorHAnsi"/>
          <w:b w:val="0"/>
          <w:sz w:val="22"/>
          <w:szCs w:val="22"/>
          <w:lang w:val="en-GB"/>
        </w:rPr>
        <w:t>RPC</w:t>
      </w:r>
      <w:r w:rsidR="00335A02">
        <w:rPr>
          <w:rFonts w:asciiTheme="minorHAnsi" w:hAnsiTheme="minorHAnsi"/>
          <w:b w:val="0"/>
          <w:sz w:val="22"/>
          <w:szCs w:val="22"/>
          <w:lang w:val="en-GB"/>
        </w:rPr>
        <w:t>)</w:t>
      </w:r>
      <w:bookmarkStart w:id="0" w:name="_GoBack"/>
      <w:r w:rsidR="00335A02">
        <w:rPr>
          <w:rFonts w:asciiTheme="minorHAnsi" w:hAnsiTheme="minorHAnsi"/>
          <w:b w:val="0"/>
          <w:sz w:val="22"/>
          <w:szCs w:val="22"/>
          <w:lang w:val="en-GB"/>
        </w:rPr>
        <w:t xml:space="preserve"> </w:t>
      </w:r>
      <w:bookmarkEnd w:id="0"/>
      <w:r w:rsidRPr="001F20DD">
        <w:rPr>
          <w:rFonts w:asciiTheme="minorHAnsi" w:hAnsiTheme="minorHAnsi"/>
          <w:b w:val="0"/>
          <w:sz w:val="22"/>
          <w:szCs w:val="22"/>
          <w:lang w:val="en-GB"/>
        </w:rPr>
        <w:t xml:space="preserve">on Research Projects managed by PEBs </w:t>
      </w:r>
    </w:p>
    <w:p w14:paraId="57FACFD2" w14:textId="77777777" w:rsidR="001F20DD" w:rsidRPr="001F20DD" w:rsidRDefault="001F20DD" w:rsidP="008E4C43">
      <w:pPr>
        <w:pStyle w:val="PaaOtsikko"/>
        <w:spacing w:after="0" w:line="24" w:lineRule="atLeast"/>
        <w:ind w:left="720" w:right="-187"/>
        <w:jc w:val="both"/>
        <w:rPr>
          <w:rFonts w:asciiTheme="minorHAnsi" w:hAnsiTheme="minorHAnsi"/>
          <w:b w:val="0"/>
          <w:sz w:val="22"/>
          <w:szCs w:val="22"/>
          <w:lang w:val="en-GB"/>
        </w:rPr>
      </w:pPr>
      <w:r w:rsidRPr="001F20DD">
        <w:rPr>
          <w:rFonts w:asciiTheme="minorHAnsi" w:hAnsiTheme="minorHAnsi"/>
          <w:b w:val="0"/>
          <w:sz w:val="22"/>
          <w:szCs w:val="22"/>
          <w:lang w:val="en-GB"/>
        </w:rPr>
        <w:t>o</w:t>
      </w:r>
      <w:r w:rsidRPr="001F20DD">
        <w:rPr>
          <w:rFonts w:asciiTheme="minorHAnsi" w:hAnsiTheme="minorHAnsi"/>
          <w:b w:val="0"/>
          <w:sz w:val="22"/>
          <w:szCs w:val="22"/>
          <w:lang w:val="en-GB"/>
        </w:rPr>
        <w:tab/>
        <w:t>Collaboration projects.</w:t>
      </w:r>
    </w:p>
    <w:p w14:paraId="4C0382E1" w14:textId="77777777" w:rsidR="001F20DD" w:rsidRPr="001F20DD" w:rsidRDefault="001F20DD" w:rsidP="008E4C43">
      <w:pPr>
        <w:pStyle w:val="PaaOtsikko"/>
        <w:spacing w:after="0" w:line="24" w:lineRule="atLeast"/>
        <w:ind w:left="720" w:right="-187"/>
        <w:jc w:val="both"/>
        <w:rPr>
          <w:rFonts w:asciiTheme="minorHAnsi" w:hAnsiTheme="minorHAnsi"/>
          <w:b w:val="0"/>
          <w:sz w:val="22"/>
          <w:szCs w:val="22"/>
          <w:lang w:val="en-GB"/>
        </w:rPr>
      </w:pPr>
      <w:r w:rsidRPr="001F20DD">
        <w:rPr>
          <w:rFonts w:asciiTheme="minorHAnsi" w:hAnsiTheme="minorHAnsi"/>
          <w:b w:val="0"/>
          <w:sz w:val="22"/>
          <w:szCs w:val="22"/>
          <w:lang w:val="en-GB"/>
        </w:rPr>
        <w:t>o</w:t>
      </w:r>
      <w:r w:rsidRPr="001F20DD">
        <w:rPr>
          <w:rFonts w:asciiTheme="minorHAnsi" w:hAnsiTheme="minorHAnsi"/>
          <w:b w:val="0"/>
          <w:sz w:val="22"/>
          <w:szCs w:val="22"/>
          <w:lang w:val="en-GB"/>
        </w:rPr>
        <w:tab/>
        <w:t>Networking and technical events such as seminars or workshops.</w:t>
      </w:r>
    </w:p>
    <w:p w14:paraId="3DC0D88A" w14:textId="77777777" w:rsidR="001F20DD" w:rsidRPr="001F20DD" w:rsidRDefault="001F20DD" w:rsidP="008E4C43">
      <w:pPr>
        <w:pStyle w:val="PaaOtsikko"/>
        <w:spacing w:after="0" w:line="24" w:lineRule="atLeast"/>
        <w:ind w:left="720" w:right="-187"/>
        <w:jc w:val="both"/>
        <w:rPr>
          <w:rFonts w:asciiTheme="minorHAnsi" w:hAnsiTheme="minorHAnsi"/>
          <w:b w:val="0"/>
          <w:sz w:val="22"/>
          <w:szCs w:val="22"/>
          <w:lang w:val="en-GB"/>
        </w:rPr>
      </w:pPr>
      <w:r w:rsidRPr="001F20DD">
        <w:rPr>
          <w:rFonts w:asciiTheme="minorHAnsi" w:hAnsiTheme="minorHAnsi"/>
          <w:b w:val="0"/>
          <w:sz w:val="22"/>
          <w:szCs w:val="22"/>
          <w:lang w:val="en-GB"/>
        </w:rPr>
        <w:t>o</w:t>
      </w:r>
      <w:r w:rsidRPr="001F20DD">
        <w:rPr>
          <w:rFonts w:asciiTheme="minorHAnsi" w:hAnsiTheme="minorHAnsi"/>
          <w:b w:val="0"/>
          <w:sz w:val="22"/>
          <w:szCs w:val="22"/>
          <w:lang w:val="en-GB"/>
        </w:rPr>
        <w:tab/>
        <w:t>Benchmarking and / or technical publications.</w:t>
      </w:r>
    </w:p>
    <w:p w14:paraId="2A400811" w14:textId="7A1A4F39" w:rsidR="001F20DD" w:rsidRPr="001F20DD" w:rsidRDefault="001F20DD" w:rsidP="00335A02">
      <w:pPr>
        <w:pStyle w:val="PaaOtsikko"/>
        <w:spacing w:after="0" w:line="24" w:lineRule="atLeast"/>
        <w:ind w:left="1418" w:right="-187" w:hanging="698"/>
        <w:jc w:val="both"/>
        <w:rPr>
          <w:rFonts w:asciiTheme="minorHAnsi" w:hAnsiTheme="minorHAnsi"/>
          <w:b w:val="0"/>
          <w:sz w:val="22"/>
          <w:szCs w:val="22"/>
          <w:lang w:val="en-GB"/>
        </w:rPr>
      </w:pPr>
      <w:r w:rsidRPr="001F20DD">
        <w:rPr>
          <w:rFonts w:asciiTheme="minorHAnsi" w:hAnsiTheme="minorHAnsi"/>
          <w:b w:val="0"/>
          <w:sz w:val="22"/>
          <w:szCs w:val="22"/>
          <w:lang w:val="en-GB"/>
        </w:rPr>
        <w:t>o</w:t>
      </w:r>
      <w:r w:rsidRPr="001F20DD">
        <w:rPr>
          <w:rFonts w:asciiTheme="minorHAnsi" w:hAnsiTheme="minorHAnsi"/>
          <w:b w:val="0"/>
          <w:sz w:val="22"/>
          <w:szCs w:val="22"/>
          <w:lang w:val="en-GB"/>
        </w:rPr>
        <w:tab/>
        <w:t>Any other initiative that may be considered of interest by</w:t>
      </w:r>
      <w:r w:rsidR="009D769E">
        <w:rPr>
          <w:rFonts w:asciiTheme="minorHAnsi" w:hAnsiTheme="minorHAnsi"/>
          <w:b w:val="0"/>
          <w:sz w:val="22"/>
          <w:szCs w:val="22"/>
          <w:lang w:val="en-GB"/>
        </w:rPr>
        <w:t xml:space="preserve"> the</w:t>
      </w:r>
      <w:r w:rsidRPr="001F20DD">
        <w:rPr>
          <w:rFonts w:asciiTheme="minorHAnsi" w:hAnsiTheme="minorHAnsi"/>
          <w:b w:val="0"/>
          <w:sz w:val="22"/>
          <w:szCs w:val="22"/>
          <w:lang w:val="en-GB"/>
        </w:rPr>
        <w:t xml:space="preserve"> CEDR</w:t>
      </w:r>
      <w:r w:rsidR="009D769E">
        <w:rPr>
          <w:rFonts w:asciiTheme="minorHAnsi" w:hAnsiTheme="minorHAnsi"/>
          <w:b w:val="0"/>
          <w:sz w:val="22"/>
          <w:szCs w:val="22"/>
          <w:lang w:val="en-GB"/>
        </w:rPr>
        <w:t xml:space="preserve"> Governing Board</w:t>
      </w:r>
      <w:r w:rsidRPr="001F20DD">
        <w:rPr>
          <w:rFonts w:asciiTheme="minorHAnsi" w:hAnsiTheme="minorHAnsi"/>
          <w:b w:val="0"/>
          <w:sz w:val="22"/>
          <w:szCs w:val="22"/>
          <w:lang w:val="en-GB"/>
        </w:rPr>
        <w:t xml:space="preserve"> </w:t>
      </w:r>
      <w:r w:rsidR="009D769E">
        <w:rPr>
          <w:rFonts w:asciiTheme="minorHAnsi" w:hAnsiTheme="minorHAnsi"/>
          <w:b w:val="0"/>
          <w:sz w:val="22"/>
          <w:szCs w:val="22"/>
          <w:lang w:val="en-GB"/>
        </w:rPr>
        <w:t>(</w:t>
      </w:r>
      <w:r w:rsidRPr="001F20DD">
        <w:rPr>
          <w:rFonts w:asciiTheme="minorHAnsi" w:hAnsiTheme="minorHAnsi"/>
          <w:b w:val="0"/>
          <w:sz w:val="22"/>
          <w:szCs w:val="22"/>
          <w:lang w:val="en-GB"/>
        </w:rPr>
        <w:t>GB</w:t>
      </w:r>
      <w:r w:rsidR="009D769E">
        <w:rPr>
          <w:rFonts w:asciiTheme="minorHAnsi" w:hAnsiTheme="minorHAnsi"/>
          <w:b w:val="0"/>
          <w:sz w:val="22"/>
          <w:szCs w:val="22"/>
          <w:lang w:val="en-GB"/>
        </w:rPr>
        <w:t>)</w:t>
      </w:r>
    </w:p>
    <w:p w14:paraId="75823729" w14:textId="44337E41" w:rsidR="001F20DD" w:rsidRPr="001F20DD" w:rsidRDefault="001F20DD" w:rsidP="001F20DD">
      <w:pPr>
        <w:pStyle w:val="PaaOtsikko"/>
        <w:spacing w:before="120" w:after="120" w:line="24" w:lineRule="atLeast"/>
        <w:ind w:left="567" w:right="-188"/>
        <w:jc w:val="both"/>
        <w:rPr>
          <w:rFonts w:asciiTheme="minorHAnsi" w:hAnsiTheme="minorHAnsi"/>
          <w:b w:val="0"/>
          <w:sz w:val="22"/>
          <w:szCs w:val="22"/>
          <w:lang w:val="en-GB"/>
        </w:rPr>
      </w:pPr>
      <w:r w:rsidRPr="001F20DD">
        <w:rPr>
          <w:rFonts w:asciiTheme="minorHAnsi" w:hAnsiTheme="minorHAnsi"/>
          <w:b w:val="0"/>
          <w:sz w:val="22"/>
          <w:szCs w:val="22"/>
          <w:lang w:val="en-GB"/>
        </w:rPr>
        <w:t>•</w:t>
      </w:r>
      <w:r w:rsidRPr="001F20DD">
        <w:rPr>
          <w:rFonts w:asciiTheme="minorHAnsi" w:hAnsiTheme="minorHAnsi"/>
          <w:b w:val="0"/>
          <w:sz w:val="22"/>
          <w:szCs w:val="22"/>
          <w:lang w:val="en-GB"/>
        </w:rPr>
        <w:tab/>
        <w:t xml:space="preserve">The APCCO will </w:t>
      </w:r>
      <w:r w:rsidRPr="00FF1364">
        <w:rPr>
          <w:rFonts w:asciiTheme="minorHAnsi" w:hAnsiTheme="minorHAnsi"/>
          <w:sz w:val="22"/>
          <w:szCs w:val="22"/>
          <w:lang w:val="en-GB"/>
        </w:rPr>
        <w:t>coordinate an Annual Report</w:t>
      </w:r>
      <w:r w:rsidRPr="001F20DD">
        <w:rPr>
          <w:rFonts w:asciiTheme="minorHAnsi" w:hAnsiTheme="minorHAnsi"/>
          <w:b w:val="0"/>
          <w:sz w:val="22"/>
          <w:szCs w:val="22"/>
          <w:lang w:val="en-GB"/>
        </w:rPr>
        <w:t xml:space="preserve"> </w:t>
      </w:r>
      <w:r w:rsidR="008E4C43" w:rsidRPr="001F20DD">
        <w:rPr>
          <w:rFonts w:asciiTheme="minorHAnsi" w:hAnsiTheme="minorHAnsi"/>
          <w:b w:val="0"/>
          <w:sz w:val="22"/>
          <w:szCs w:val="22"/>
          <w:lang w:val="en-GB"/>
        </w:rPr>
        <w:t>analysing</w:t>
      </w:r>
      <w:r w:rsidRPr="001F20DD">
        <w:rPr>
          <w:rFonts w:asciiTheme="minorHAnsi" w:hAnsiTheme="minorHAnsi"/>
          <w:b w:val="0"/>
          <w:sz w:val="22"/>
          <w:szCs w:val="22"/>
          <w:lang w:val="en-GB"/>
        </w:rPr>
        <w:t xml:space="preserve"> the performance and objectives met during last year term with elements of encouraging/supporting implementation of the work of each finished action</w:t>
      </w:r>
    </w:p>
    <w:p w14:paraId="1F8B0892" w14:textId="15B8471C" w:rsidR="001F20DD" w:rsidRPr="001F20DD" w:rsidRDefault="001F20DD" w:rsidP="001F20DD">
      <w:pPr>
        <w:pStyle w:val="PaaOtsikko"/>
        <w:spacing w:before="120" w:after="120" w:line="24" w:lineRule="atLeast"/>
        <w:ind w:left="567" w:right="-188"/>
        <w:jc w:val="both"/>
        <w:rPr>
          <w:rFonts w:asciiTheme="minorHAnsi" w:hAnsiTheme="minorHAnsi"/>
          <w:b w:val="0"/>
          <w:sz w:val="22"/>
          <w:szCs w:val="22"/>
          <w:lang w:val="en-GB"/>
        </w:rPr>
      </w:pPr>
      <w:r w:rsidRPr="001F20DD">
        <w:rPr>
          <w:rFonts w:asciiTheme="minorHAnsi" w:hAnsiTheme="minorHAnsi"/>
          <w:b w:val="0"/>
          <w:sz w:val="22"/>
          <w:szCs w:val="22"/>
          <w:lang w:val="en-GB"/>
        </w:rPr>
        <w:t>•</w:t>
      </w:r>
      <w:r w:rsidRPr="001F20DD">
        <w:rPr>
          <w:rFonts w:asciiTheme="minorHAnsi" w:hAnsiTheme="minorHAnsi"/>
          <w:b w:val="0"/>
          <w:sz w:val="22"/>
          <w:szCs w:val="22"/>
          <w:lang w:val="en-GB"/>
        </w:rPr>
        <w:tab/>
        <w:t xml:space="preserve">The APCCO will </w:t>
      </w:r>
      <w:r w:rsidRPr="00FF1364">
        <w:rPr>
          <w:rFonts w:asciiTheme="minorHAnsi" w:hAnsiTheme="minorHAnsi"/>
          <w:sz w:val="22"/>
          <w:szCs w:val="22"/>
          <w:lang w:val="en-GB"/>
        </w:rPr>
        <w:t>maintain all elements of the CEDR website relevant to the AP</w:t>
      </w:r>
      <w:r w:rsidRPr="001F20DD">
        <w:rPr>
          <w:rFonts w:asciiTheme="minorHAnsi" w:hAnsiTheme="minorHAnsi"/>
          <w:b w:val="0"/>
          <w:sz w:val="22"/>
          <w:szCs w:val="22"/>
          <w:lang w:val="en-GB"/>
        </w:rPr>
        <w:t xml:space="preserve"> </w:t>
      </w:r>
      <w:r w:rsidR="00FF1364" w:rsidRPr="001F20DD">
        <w:rPr>
          <w:rFonts w:asciiTheme="minorHAnsi" w:hAnsiTheme="minorHAnsi"/>
          <w:b w:val="0"/>
          <w:sz w:val="22"/>
          <w:szCs w:val="22"/>
          <w:lang w:val="en-GB"/>
        </w:rPr>
        <w:t>including</w:t>
      </w:r>
      <w:r w:rsidRPr="001F20DD">
        <w:rPr>
          <w:rFonts w:asciiTheme="minorHAnsi" w:hAnsiTheme="minorHAnsi"/>
          <w:b w:val="0"/>
          <w:sz w:val="22"/>
          <w:szCs w:val="22"/>
          <w:lang w:val="en-GB"/>
        </w:rPr>
        <w:t xml:space="preserve"> updated activity descriptions and relevant Assessment Indicators for </w:t>
      </w:r>
      <w:r w:rsidR="00FF1364" w:rsidRPr="001F20DD">
        <w:rPr>
          <w:rFonts w:asciiTheme="minorHAnsi" w:hAnsiTheme="minorHAnsi"/>
          <w:b w:val="0"/>
          <w:sz w:val="22"/>
          <w:szCs w:val="22"/>
          <w:lang w:val="en-GB"/>
        </w:rPr>
        <w:t>assessment</w:t>
      </w:r>
      <w:r w:rsidRPr="001F20DD">
        <w:rPr>
          <w:rFonts w:asciiTheme="minorHAnsi" w:hAnsiTheme="minorHAnsi"/>
          <w:b w:val="0"/>
          <w:sz w:val="22"/>
          <w:szCs w:val="22"/>
          <w:lang w:val="en-GB"/>
        </w:rPr>
        <w:t xml:space="preserve"> of AP</w:t>
      </w:r>
    </w:p>
    <w:p w14:paraId="33D49970" w14:textId="067F5C2F" w:rsidR="001F20DD" w:rsidRPr="001F20DD" w:rsidRDefault="001F20DD" w:rsidP="001F20DD">
      <w:pPr>
        <w:pStyle w:val="PaaOtsikko"/>
        <w:spacing w:before="120" w:after="120" w:line="24" w:lineRule="atLeast"/>
        <w:ind w:left="567" w:right="-188"/>
        <w:jc w:val="both"/>
        <w:rPr>
          <w:rFonts w:asciiTheme="minorHAnsi" w:hAnsiTheme="minorHAnsi"/>
          <w:b w:val="0"/>
          <w:sz w:val="22"/>
          <w:szCs w:val="22"/>
          <w:lang w:val="en-GB"/>
        </w:rPr>
      </w:pPr>
      <w:r w:rsidRPr="001F20DD">
        <w:rPr>
          <w:rFonts w:asciiTheme="minorHAnsi" w:hAnsiTheme="minorHAnsi"/>
          <w:b w:val="0"/>
          <w:sz w:val="22"/>
          <w:szCs w:val="22"/>
          <w:lang w:val="en-GB"/>
        </w:rPr>
        <w:t>•</w:t>
      </w:r>
      <w:r w:rsidRPr="001F20DD">
        <w:rPr>
          <w:rFonts w:asciiTheme="minorHAnsi" w:hAnsiTheme="minorHAnsi"/>
          <w:b w:val="0"/>
          <w:sz w:val="22"/>
          <w:szCs w:val="22"/>
          <w:lang w:val="en-GB"/>
        </w:rPr>
        <w:tab/>
        <w:t>Together with the AL, FAC and Sec-</w:t>
      </w:r>
      <w:proofErr w:type="gramStart"/>
      <w:r w:rsidRPr="001F20DD">
        <w:rPr>
          <w:rFonts w:asciiTheme="minorHAnsi" w:hAnsiTheme="minorHAnsi"/>
          <w:b w:val="0"/>
          <w:sz w:val="22"/>
          <w:szCs w:val="22"/>
          <w:lang w:val="en-GB"/>
        </w:rPr>
        <w:t>Gen,  the</w:t>
      </w:r>
      <w:proofErr w:type="gramEnd"/>
      <w:r w:rsidRPr="001F20DD">
        <w:rPr>
          <w:rFonts w:asciiTheme="minorHAnsi" w:hAnsiTheme="minorHAnsi"/>
          <w:b w:val="0"/>
          <w:sz w:val="22"/>
          <w:szCs w:val="22"/>
          <w:lang w:val="en-GB"/>
        </w:rPr>
        <w:t xml:space="preserve"> APCCO will </w:t>
      </w:r>
      <w:r w:rsidRPr="00FF1364">
        <w:rPr>
          <w:rFonts w:asciiTheme="minorHAnsi" w:hAnsiTheme="minorHAnsi"/>
          <w:sz w:val="22"/>
          <w:szCs w:val="22"/>
          <w:lang w:val="en-GB"/>
        </w:rPr>
        <w:t>prepare studies, benchmarking and / or technical publications</w:t>
      </w:r>
      <w:r w:rsidRPr="001F20DD">
        <w:rPr>
          <w:rFonts w:asciiTheme="minorHAnsi" w:hAnsiTheme="minorHAnsi"/>
          <w:b w:val="0"/>
          <w:sz w:val="22"/>
          <w:szCs w:val="22"/>
          <w:lang w:val="en-GB"/>
        </w:rPr>
        <w:t xml:space="preserve">. For a </w:t>
      </w:r>
      <w:proofErr w:type="gramStart"/>
      <w:r w:rsidRPr="001F20DD">
        <w:rPr>
          <w:rFonts w:asciiTheme="minorHAnsi" w:hAnsiTheme="minorHAnsi"/>
          <w:b w:val="0"/>
          <w:sz w:val="22"/>
          <w:szCs w:val="22"/>
          <w:lang w:val="en-GB"/>
        </w:rPr>
        <w:t>more nimble and flexible</w:t>
      </w:r>
      <w:proofErr w:type="gramEnd"/>
      <w:r w:rsidRPr="001F20DD">
        <w:rPr>
          <w:rFonts w:asciiTheme="minorHAnsi" w:hAnsiTheme="minorHAnsi"/>
          <w:b w:val="0"/>
          <w:sz w:val="22"/>
          <w:szCs w:val="22"/>
          <w:lang w:val="en-GB"/>
        </w:rPr>
        <w:t xml:space="preserve"> formal base than working groups</w:t>
      </w:r>
      <w:r w:rsidR="008E4C43">
        <w:rPr>
          <w:rFonts w:asciiTheme="minorHAnsi" w:hAnsiTheme="minorHAnsi"/>
          <w:b w:val="0"/>
          <w:sz w:val="22"/>
          <w:szCs w:val="22"/>
          <w:lang w:val="en-GB"/>
        </w:rPr>
        <w:t>,</w:t>
      </w:r>
      <w:r w:rsidRPr="001F20DD">
        <w:rPr>
          <w:rFonts w:asciiTheme="minorHAnsi" w:hAnsiTheme="minorHAnsi"/>
          <w:b w:val="0"/>
          <w:sz w:val="22"/>
          <w:szCs w:val="22"/>
          <w:lang w:val="en-GB"/>
        </w:rPr>
        <w:t xml:space="preserve"> these activities are a key tool for CEDR to deliver on its strategic objectives and services for the benefit of NRAs.</w:t>
      </w:r>
    </w:p>
    <w:p w14:paraId="7E0F33B4" w14:textId="0838E143" w:rsidR="001F20DD" w:rsidRPr="001F20DD" w:rsidRDefault="001F20DD" w:rsidP="001F20DD">
      <w:pPr>
        <w:pStyle w:val="PaaOtsikko"/>
        <w:spacing w:before="120" w:after="120" w:line="24" w:lineRule="atLeast"/>
        <w:ind w:left="567" w:right="-188"/>
        <w:jc w:val="both"/>
        <w:rPr>
          <w:rFonts w:asciiTheme="minorHAnsi" w:hAnsiTheme="minorHAnsi"/>
          <w:b w:val="0"/>
          <w:sz w:val="22"/>
          <w:szCs w:val="22"/>
          <w:lang w:val="en-GB"/>
        </w:rPr>
      </w:pPr>
      <w:r w:rsidRPr="001F20DD">
        <w:rPr>
          <w:rFonts w:asciiTheme="minorHAnsi" w:hAnsiTheme="minorHAnsi"/>
          <w:b w:val="0"/>
          <w:sz w:val="22"/>
          <w:szCs w:val="22"/>
          <w:lang w:val="en-GB"/>
        </w:rPr>
        <w:t>•</w:t>
      </w:r>
      <w:r w:rsidRPr="001F20DD">
        <w:rPr>
          <w:rFonts w:asciiTheme="minorHAnsi" w:hAnsiTheme="minorHAnsi"/>
          <w:b w:val="0"/>
          <w:sz w:val="22"/>
          <w:szCs w:val="22"/>
          <w:lang w:val="en-GB"/>
        </w:rPr>
        <w:tab/>
        <w:t>In support of specific AP activities and to 'stay ahead of the curve</w:t>
      </w:r>
      <w:proofErr w:type="gramStart"/>
      <w:r w:rsidRPr="001F20DD">
        <w:rPr>
          <w:rFonts w:asciiTheme="minorHAnsi" w:hAnsiTheme="minorHAnsi"/>
          <w:b w:val="0"/>
          <w:sz w:val="22"/>
          <w:szCs w:val="22"/>
          <w:lang w:val="en-GB"/>
        </w:rPr>
        <w:t>',  the</w:t>
      </w:r>
      <w:proofErr w:type="gramEnd"/>
      <w:r w:rsidRPr="001F20DD">
        <w:rPr>
          <w:rFonts w:asciiTheme="minorHAnsi" w:hAnsiTheme="minorHAnsi"/>
          <w:b w:val="0"/>
          <w:sz w:val="22"/>
          <w:szCs w:val="22"/>
          <w:lang w:val="en-GB"/>
        </w:rPr>
        <w:t xml:space="preserve"> APCCO will </w:t>
      </w:r>
      <w:r w:rsidRPr="00FF1364">
        <w:rPr>
          <w:rFonts w:asciiTheme="minorHAnsi" w:hAnsiTheme="minorHAnsi"/>
          <w:sz w:val="22"/>
          <w:szCs w:val="22"/>
          <w:lang w:val="en-GB"/>
        </w:rPr>
        <w:t>assist in following EU activities including relevant legislative and policy activities</w:t>
      </w:r>
      <w:r w:rsidRPr="001F20DD">
        <w:rPr>
          <w:rFonts w:asciiTheme="minorHAnsi" w:hAnsiTheme="minorHAnsi"/>
          <w:b w:val="0"/>
          <w:sz w:val="22"/>
          <w:szCs w:val="22"/>
          <w:lang w:val="en-GB"/>
        </w:rPr>
        <w:t xml:space="preserve">.  This will contribute to the work of CEDR’s EU legislation support group and requires attending meetings, seminars and workshops of the European Commission, European Parliament and key stakeholders and reporting (including through the website) to CEDR members. This will include cooperation with relevant </w:t>
      </w:r>
      <w:r w:rsidR="00FF1364" w:rsidRPr="001F20DD">
        <w:rPr>
          <w:rFonts w:asciiTheme="minorHAnsi" w:hAnsiTheme="minorHAnsi"/>
          <w:b w:val="0"/>
          <w:sz w:val="22"/>
          <w:szCs w:val="22"/>
          <w:lang w:val="en-GB"/>
        </w:rPr>
        <w:t>European</w:t>
      </w:r>
      <w:r w:rsidRPr="001F20DD">
        <w:rPr>
          <w:rFonts w:asciiTheme="minorHAnsi" w:hAnsiTheme="minorHAnsi"/>
          <w:b w:val="0"/>
          <w:sz w:val="22"/>
          <w:szCs w:val="22"/>
          <w:lang w:val="en-GB"/>
        </w:rPr>
        <w:t xml:space="preserve"> and international stakeholders to keep aware of issues related to the AP.</w:t>
      </w:r>
    </w:p>
    <w:p w14:paraId="2477B886" w14:textId="2FAC83A0" w:rsidR="001F20DD" w:rsidRDefault="001F20DD" w:rsidP="001F20DD">
      <w:pPr>
        <w:pStyle w:val="PaaOtsikko"/>
        <w:spacing w:before="120" w:after="120" w:line="24" w:lineRule="atLeast"/>
        <w:ind w:left="567" w:right="-188"/>
        <w:jc w:val="both"/>
        <w:rPr>
          <w:rFonts w:asciiTheme="minorHAnsi" w:hAnsiTheme="minorHAnsi"/>
          <w:b w:val="0"/>
          <w:sz w:val="22"/>
          <w:szCs w:val="22"/>
          <w:lang w:val="en-GB"/>
        </w:rPr>
      </w:pPr>
      <w:r w:rsidRPr="001F20DD">
        <w:rPr>
          <w:rFonts w:asciiTheme="minorHAnsi" w:hAnsiTheme="minorHAnsi"/>
          <w:b w:val="0"/>
          <w:sz w:val="22"/>
          <w:szCs w:val="22"/>
          <w:lang w:val="en-GB"/>
        </w:rPr>
        <w:t xml:space="preserve">The APCCO undertakes the necessary coordination, dissemination and secretarial work of the APC and ensures that the activities of the AP development and monitoring are completed on time and to the required quality. </w:t>
      </w:r>
    </w:p>
    <w:p w14:paraId="1FEEAEC5" w14:textId="37303B51" w:rsidR="001F20DD" w:rsidRPr="001F20DD" w:rsidRDefault="00FF1364" w:rsidP="001F20DD">
      <w:pPr>
        <w:pStyle w:val="PaaOtsikko"/>
        <w:spacing w:before="120" w:after="120" w:line="24" w:lineRule="atLeast"/>
        <w:ind w:left="567" w:right="-188"/>
        <w:jc w:val="both"/>
        <w:rPr>
          <w:rFonts w:asciiTheme="minorHAnsi" w:hAnsiTheme="minorHAnsi"/>
          <w:b w:val="0"/>
          <w:sz w:val="22"/>
          <w:szCs w:val="22"/>
          <w:lang w:val="en-GB"/>
        </w:rPr>
      </w:pPr>
      <w:r>
        <w:rPr>
          <w:rFonts w:asciiTheme="minorHAnsi" w:hAnsiTheme="minorHAnsi"/>
          <w:b w:val="0"/>
          <w:sz w:val="22"/>
          <w:szCs w:val="22"/>
          <w:lang w:val="en-GB"/>
        </w:rPr>
        <w:t xml:space="preserve">To achieve this, </w:t>
      </w:r>
      <w:r w:rsidR="001F20DD" w:rsidRPr="001F20DD">
        <w:rPr>
          <w:rFonts w:asciiTheme="minorHAnsi" w:hAnsiTheme="minorHAnsi"/>
          <w:b w:val="0"/>
          <w:sz w:val="22"/>
          <w:szCs w:val="22"/>
          <w:lang w:val="en-GB"/>
        </w:rPr>
        <w:t>CEDR requires a self-motivated individual to join its Brussels office. The successful applicant will be hard-working, self-motiv</w:t>
      </w:r>
      <w:r w:rsidR="007458F0">
        <w:rPr>
          <w:rFonts w:asciiTheme="minorHAnsi" w:hAnsiTheme="minorHAnsi"/>
          <w:b w:val="0"/>
          <w:sz w:val="22"/>
          <w:szCs w:val="22"/>
          <w:lang w:val="en-GB"/>
        </w:rPr>
        <w:t>at</w:t>
      </w:r>
      <w:r w:rsidR="001F20DD" w:rsidRPr="001F20DD">
        <w:rPr>
          <w:rFonts w:asciiTheme="minorHAnsi" w:hAnsiTheme="minorHAnsi"/>
          <w:b w:val="0"/>
          <w:sz w:val="22"/>
          <w:szCs w:val="22"/>
          <w:lang w:val="en-GB"/>
        </w:rPr>
        <w:t xml:space="preserve">ed and able and willing </w:t>
      </w:r>
      <w:r w:rsidR="007458F0">
        <w:rPr>
          <w:rFonts w:asciiTheme="minorHAnsi" w:hAnsiTheme="minorHAnsi"/>
          <w:b w:val="0"/>
          <w:sz w:val="22"/>
          <w:szCs w:val="22"/>
          <w:lang w:val="en-GB"/>
        </w:rPr>
        <w:t xml:space="preserve">to </w:t>
      </w:r>
      <w:r w:rsidR="001F20DD" w:rsidRPr="001F20DD">
        <w:rPr>
          <w:rFonts w:asciiTheme="minorHAnsi" w:hAnsiTheme="minorHAnsi"/>
          <w:b w:val="0"/>
          <w:sz w:val="22"/>
          <w:szCs w:val="22"/>
          <w:lang w:val="en-GB"/>
        </w:rPr>
        <w:t xml:space="preserve">travel extensively in Europe. Experience of international cooperation activities </w:t>
      </w:r>
      <w:r w:rsidR="008E4C43">
        <w:rPr>
          <w:rFonts w:asciiTheme="minorHAnsi" w:hAnsiTheme="minorHAnsi"/>
          <w:b w:val="0"/>
          <w:sz w:val="22"/>
          <w:szCs w:val="22"/>
          <w:lang w:val="en-GB"/>
        </w:rPr>
        <w:t xml:space="preserve">and the road transport sector combined with </w:t>
      </w:r>
      <w:r w:rsidR="001F20DD" w:rsidRPr="001F20DD">
        <w:rPr>
          <w:rFonts w:asciiTheme="minorHAnsi" w:hAnsiTheme="minorHAnsi"/>
          <w:b w:val="0"/>
          <w:sz w:val="22"/>
          <w:szCs w:val="22"/>
          <w:lang w:val="en-GB"/>
        </w:rPr>
        <w:t xml:space="preserve">a high-level of written and spoken English is required; a good level of French would be an advantage.   The post is full time and will be reviewed </w:t>
      </w:r>
      <w:r>
        <w:rPr>
          <w:rFonts w:asciiTheme="minorHAnsi" w:hAnsiTheme="minorHAnsi"/>
          <w:b w:val="0"/>
          <w:sz w:val="22"/>
          <w:szCs w:val="22"/>
          <w:lang w:val="en-GB"/>
        </w:rPr>
        <w:t>a</w:t>
      </w:r>
      <w:r w:rsidR="001F20DD" w:rsidRPr="001F20DD">
        <w:rPr>
          <w:rFonts w:asciiTheme="minorHAnsi" w:hAnsiTheme="minorHAnsi"/>
          <w:b w:val="0"/>
          <w:sz w:val="22"/>
          <w:szCs w:val="22"/>
          <w:lang w:val="en-GB"/>
        </w:rPr>
        <w:t>fter three-years.</w:t>
      </w:r>
    </w:p>
    <w:p w14:paraId="22B376FD" w14:textId="475ADB45" w:rsidR="001F20DD" w:rsidRPr="001F20DD" w:rsidRDefault="001F20DD" w:rsidP="001F20DD">
      <w:pPr>
        <w:pStyle w:val="PaaOtsikko"/>
        <w:spacing w:before="120" w:after="120" w:line="24" w:lineRule="atLeast"/>
        <w:ind w:left="567" w:right="-188"/>
        <w:jc w:val="both"/>
        <w:rPr>
          <w:rFonts w:asciiTheme="minorHAnsi" w:hAnsiTheme="minorHAnsi"/>
          <w:b w:val="0"/>
          <w:sz w:val="22"/>
          <w:szCs w:val="22"/>
          <w:lang w:val="en-GB"/>
        </w:rPr>
      </w:pPr>
      <w:r w:rsidRPr="001F20DD">
        <w:rPr>
          <w:rFonts w:asciiTheme="minorHAnsi" w:hAnsiTheme="minorHAnsi"/>
          <w:b w:val="0"/>
          <w:sz w:val="22"/>
          <w:szCs w:val="22"/>
          <w:lang w:val="en-GB"/>
        </w:rPr>
        <w:t xml:space="preserve">Applications should be sent directly to the </w:t>
      </w:r>
      <w:r w:rsidR="008E4C43">
        <w:rPr>
          <w:rFonts w:asciiTheme="minorHAnsi" w:hAnsiTheme="minorHAnsi"/>
          <w:b w:val="0"/>
          <w:sz w:val="22"/>
          <w:szCs w:val="22"/>
          <w:lang w:val="en-GB"/>
        </w:rPr>
        <w:t xml:space="preserve">Marta Gattini </w:t>
      </w:r>
      <w:r w:rsidRPr="001F20DD">
        <w:rPr>
          <w:rFonts w:asciiTheme="minorHAnsi" w:hAnsiTheme="minorHAnsi"/>
          <w:b w:val="0"/>
          <w:sz w:val="22"/>
          <w:szCs w:val="22"/>
          <w:lang w:val="en-GB"/>
        </w:rPr>
        <w:t>(</w:t>
      </w:r>
      <w:r w:rsidR="008E4C43">
        <w:rPr>
          <w:rFonts w:asciiTheme="minorHAnsi" w:hAnsiTheme="minorHAnsi"/>
          <w:b w:val="0"/>
          <w:sz w:val="22"/>
          <w:szCs w:val="22"/>
          <w:lang w:val="en-GB"/>
        </w:rPr>
        <w:t>marta.gattini</w:t>
      </w:r>
      <w:r w:rsidRPr="001F20DD">
        <w:rPr>
          <w:rFonts w:asciiTheme="minorHAnsi" w:hAnsiTheme="minorHAnsi"/>
          <w:b w:val="0"/>
          <w:sz w:val="22"/>
          <w:szCs w:val="22"/>
          <w:lang w:val="en-GB"/>
        </w:rPr>
        <w:t xml:space="preserve">@cedr.eu) with a letter of motivation and curriculum vitae detailing their relevant experience. </w:t>
      </w:r>
    </w:p>
    <w:p w14:paraId="59E87CF5" w14:textId="77777777" w:rsidR="001F20DD" w:rsidRPr="001F20DD" w:rsidRDefault="001F20DD" w:rsidP="001F20DD">
      <w:pPr>
        <w:pStyle w:val="PaaOtsikko"/>
        <w:spacing w:before="120" w:after="120" w:line="24" w:lineRule="atLeast"/>
        <w:ind w:left="567" w:right="-188"/>
        <w:jc w:val="both"/>
        <w:rPr>
          <w:rFonts w:asciiTheme="minorHAnsi" w:hAnsiTheme="minorHAnsi"/>
          <w:b w:val="0"/>
          <w:sz w:val="22"/>
          <w:szCs w:val="22"/>
          <w:lang w:val="en-GB"/>
        </w:rPr>
      </w:pPr>
      <w:r w:rsidRPr="001F20DD">
        <w:rPr>
          <w:rFonts w:asciiTheme="minorHAnsi" w:hAnsiTheme="minorHAnsi"/>
          <w:b w:val="0"/>
          <w:sz w:val="22"/>
          <w:szCs w:val="22"/>
          <w:lang w:val="en-GB"/>
        </w:rPr>
        <w:t>Applicants from National Road Authorities will be automatically shortlisted for interview.</w:t>
      </w:r>
    </w:p>
    <w:p w14:paraId="66884A7D" w14:textId="64F2F207" w:rsidR="00EF57DD" w:rsidRPr="00FF1364" w:rsidRDefault="001F20DD" w:rsidP="00FF1364">
      <w:pPr>
        <w:pStyle w:val="PaaOtsikko"/>
        <w:spacing w:before="120" w:after="120" w:line="24" w:lineRule="atLeast"/>
        <w:ind w:left="567" w:right="-188"/>
        <w:jc w:val="both"/>
        <w:rPr>
          <w:rFonts w:asciiTheme="minorHAnsi" w:hAnsiTheme="minorHAnsi"/>
          <w:b w:val="0"/>
          <w:sz w:val="22"/>
          <w:szCs w:val="22"/>
          <w:lang w:val="en-GB"/>
        </w:rPr>
      </w:pPr>
      <w:r w:rsidRPr="001F20DD">
        <w:rPr>
          <w:rFonts w:asciiTheme="minorHAnsi" w:hAnsiTheme="minorHAnsi"/>
          <w:b w:val="0"/>
          <w:sz w:val="22"/>
          <w:szCs w:val="22"/>
          <w:lang w:val="en-GB"/>
        </w:rPr>
        <w:t>The deadline for application</w:t>
      </w:r>
      <w:r w:rsidR="00FF1364">
        <w:rPr>
          <w:rFonts w:asciiTheme="minorHAnsi" w:hAnsiTheme="minorHAnsi"/>
          <w:b w:val="0"/>
          <w:sz w:val="22"/>
          <w:szCs w:val="22"/>
          <w:lang w:val="en-GB"/>
        </w:rPr>
        <w:t>s</w:t>
      </w:r>
      <w:r w:rsidRPr="001F20DD">
        <w:rPr>
          <w:rFonts w:asciiTheme="minorHAnsi" w:hAnsiTheme="minorHAnsi"/>
          <w:b w:val="0"/>
          <w:sz w:val="22"/>
          <w:szCs w:val="22"/>
          <w:lang w:val="en-GB"/>
        </w:rPr>
        <w:t xml:space="preserve"> is September 30</w:t>
      </w:r>
      <w:r w:rsidR="00FF1364">
        <w:rPr>
          <w:rFonts w:asciiTheme="minorHAnsi" w:hAnsiTheme="minorHAnsi"/>
          <w:b w:val="0"/>
          <w:sz w:val="22"/>
          <w:szCs w:val="22"/>
          <w:lang w:val="en-GB"/>
        </w:rPr>
        <w:t>th</w:t>
      </w:r>
      <w:r w:rsidRPr="001F20DD">
        <w:rPr>
          <w:rFonts w:asciiTheme="minorHAnsi" w:hAnsiTheme="minorHAnsi"/>
          <w:b w:val="0"/>
          <w:sz w:val="22"/>
          <w:szCs w:val="22"/>
          <w:lang w:val="en-GB"/>
        </w:rPr>
        <w:t xml:space="preserve"> and interviews should be expected in October 2018.  Candidates will be asked to be available to take up the post in November/December.</w:t>
      </w:r>
    </w:p>
    <w:sectPr w:rsidR="00EF57DD" w:rsidRPr="00FF1364" w:rsidSect="007D2EEB">
      <w:pgSz w:w="11906" w:h="16838"/>
      <w:pgMar w:top="1440" w:right="1440" w:bottom="993"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868E9" w14:textId="77777777" w:rsidR="00BF1A1D" w:rsidRDefault="00BF1A1D" w:rsidP="00BF1A1D">
      <w:pPr>
        <w:spacing w:after="0" w:line="240" w:lineRule="auto"/>
      </w:pPr>
      <w:r>
        <w:separator/>
      </w:r>
    </w:p>
  </w:endnote>
  <w:endnote w:type="continuationSeparator" w:id="0">
    <w:p w14:paraId="0124D8F8" w14:textId="77777777" w:rsidR="00BF1A1D" w:rsidRDefault="00BF1A1D" w:rsidP="00BF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A7FE3" w14:textId="77777777" w:rsidR="00BF1A1D" w:rsidRDefault="00BF1A1D" w:rsidP="00BF1A1D">
      <w:pPr>
        <w:spacing w:after="0" w:line="240" w:lineRule="auto"/>
      </w:pPr>
      <w:r>
        <w:separator/>
      </w:r>
    </w:p>
  </w:footnote>
  <w:footnote w:type="continuationSeparator" w:id="0">
    <w:p w14:paraId="723B6901" w14:textId="77777777" w:rsidR="00BF1A1D" w:rsidRDefault="00BF1A1D" w:rsidP="00BF1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942"/>
    <w:multiLevelType w:val="hybridMultilevel"/>
    <w:tmpl w:val="539AA20C"/>
    <w:lvl w:ilvl="0" w:tplc="CF1E2630">
      <w:start w:val="1040"/>
      <w:numFmt w:val="bullet"/>
      <w:lvlText w:val="-"/>
      <w:lvlJc w:val="left"/>
      <w:pPr>
        <w:ind w:left="2770" w:hanging="360"/>
      </w:pPr>
      <w:rPr>
        <w:rFonts w:ascii="Calibri" w:eastAsiaTheme="minorHAnsi" w:hAnsi="Calibri" w:cstheme="minorBidi"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1" w15:restartNumberingAfterBreak="0">
    <w:nsid w:val="41A63F4E"/>
    <w:multiLevelType w:val="hybridMultilevel"/>
    <w:tmpl w:val="8716ED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59FE236A"/>
    <w:multiLevelType w:val="hybridMultilevel"/>
    <w:tmpl w:val="D0981104"/>
    <w:lvl w:ilvl="0" w:tplc="FC1C72B4">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60DD3A4A"/>
    <w:multiLevelType w:val="hybridMultilevel"/>
    <w:tmpl w:val="E3BC2056"/>
    <w:lvl w:ilvl="0" w:tplc="08090001">
      <w:start w:val="1"/>
      <w:numFmt w:val="bullet"/>
      <w:lvlText w:val=""/>
      <w:lvlJc w:val="left"/>
      <w:pPr>
        <w:ind w:left="2770" w:hanging="360"/>
      </w:pPr>
      <w:rPr>
        <w:rFonts w:ascii="Symbol" w:hAnsi="Symbol"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4" w15:restartNumberingAfterBreak="0">
    <w:nsid w:val="7AC10357"/>
    <w:multiLevelType w:val="multilevel"/>
    <w:tmpl w:val="A926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DEB"/>
    <w:rsid w:val="000000DB"/>
    <w:rsid w:val="00005080"/>
    <w:rsid w:val="00005398"/>
    <w:rsid w:val="000102F1"/>
    <w:rsid w:val="00011733"/>
    <w:rsid w:val="00011F95"/>
    <w:rsid w:val="00013D63"/>
    <w:rsid w:val="00014DBC"/>
    <w:rsid w:val="00015ADD"/>
    <w:rsid w:val="0001716F"/>
    <w:rsid w:val="00027AC6"/>
    <w:rsid w:val="00030502"/>
    <w:rsid w:val="00030E62"/>
    <w:rsid w:val="00032CC1"/>
    <w:rsid w:val="00034C7D"/>
    <w:rsid w:val="000459B5"/>
    <w:rsid w:val="000464A9"/>
    <w:rsid w:val="00054F72"/>
    <w:rsid w:val="0005503B"/>
    <w:rsid w:val="00055815"/>
    <w:rsid w:val="00055C41"/>
    <w:rsid w:val="0005698D"/>
    <w:rsid w:val="00056DAB"/>
    <w:rsid w:val="00065207"/>
    <w:rsid w:val="00065B15"/>
    <w:rsid w:val="000675B4"/>
    <w:rsid w:val="000815CB"/>
    <w:rsid w:val="00082389"/>
    <w:rsid w:val="000825B0"/>
    <w:rsid w:val="00091225"/>
    <w:rsid w:val="00095292"/>
    <w:rsid w:val="000952AD"/>
    <w:rsid w:val="00095DA9"/>
    <w:rsid w:val="000A4302"/>
    <w:rsid w:val="000A5018"/>
    <w:rsid w:val="000A75A6"/>
    <w:rsid w:val="000B106B"/>
    <w:rsid w:val="000B27EF"/>
    <w:rsid w:val="000B2A2D"/>
    <w:rsid w:val="000B3991"/>
    <w:rsid w:val="000B595D"/>
    <w:rsid w:val="000B6B7D"/>
    <w:rsid w:val="000B709E"/>
    <w:rsid w:val="000C131C"/>
    <w:rsid w:val="000C4EC0"/>
    <w:rsid w:val="000C541A"/>
    <w:rsid w:val="000C5713"/>
    <w:rsid w:val="000D675E"/>
    <w:rsid w:val="000D6F77"/>
    <w:rsid w:val="000D73A3"/>
    <w:rsid w:val="000D7D00"/>
    <w:rsid w:val="000D7E65"/>
    <w:rsid w:val="000E0B5E"/>
    <w:rsid w:val="000E0DFD"/>
    <w:rsid w:val="000E23AF"/>
    <w:rsid w:val="000E5171"/>
    <w:rsid w:val="000E74D6"/>
    <w:rsid w:val="000F029B"/>
    <w:rsid w:val="000F1A77"/>
    <w:rsid w:val="000F280F"/>
    <w:rsid w:val="000F29ED"/>
    <w:rsid w:val="000F30C3"/>
    <w:rsid w:val="000F4519"/>
    <w:rsid w:val="000F5961"/>
    <w:rsid w:val="001000D4"/>
    <w:rsid w:val="001008D4"/>
    <w:rsid w:val="00112ACA"/>
    <w:rsid w:val="00114B9F"/>
    <w:rsid w:val="00120F82"/>
    <w:rsid w:val="00122AA9"/>
    <w:rsid w:val="00122B98"/>
    <w:rsid w:val="00130BB5"/>
    <w:rsid w:val="00130C4F"/>
    <w:rsid w:val="00131D6A"/>
    <w:rsid w:val="00141D61"/>
    <w:rsid w:val="001433A2"/>
    <w:rsid w:val="00147CED"/>
    <w:rsid w:val="00153BC5"/>
    <w:rsid w:val="0015462F"/>
    <w:rsid w:val="001664C2"/>
    <w:rsid w:val="0016768F"/>
    <w:rsid w:val="00170BA7"/>
    <w:rsid w:val="001724BB"/>
    <w:rsid w:val="001749BC"/>
    <w:rsid w:val="00174D05"/>
    <w:rsid w:val="001766D0"/>
    <w:rsid w:val="00180857"/>
    <w:rsid w:val="0018607A"/>
    <w:rsid w:val="00186824"/>
    <w:rsid w:val="001903B4"/>
    <w:rsid w:val="00190958"/>
    <w:rsid w:val="00190E64"/>
    <w:rsid w:val="00195694"/>
    <w:rsid w:val="001A5E12"/>
    <w:rsid w:val="001B0F74"/>
    <w:rsid w:val="001B73D4"/>
    <w:rsid w:val="001B7B8F"/>
    <w:rsid w:val="001C3490"/>
    <w:rsid w:val="001C461D"/>
    <w:rsid w:val="001D00C8"/>
    <w:rsid w:val="001D45C6"/>
    <w:rsid w:val="001E05D9"/>
    <w:rsid w:val="001F20DD"/>
    <w:rsid w:val="001F2E35"/>
    <w:rsid w:val="002013C7"/>
    <w:rsid w:val="002014E0"/>
    <w:rsid w:val="0020157C"/>
    <w:rsid w:val="00204647"/>
    <w:rsid w:val="00205A72"/>
    <w:rsid w:val="00206CF1"/>
    <w:rsid w:val="0021258F"/>
    <w:rsid w:val="00217567"/>
    <w:rsid w:val="00220312"/>
    <w:rsid w:val="00224612"/>
    <w:rsid w:val="00230611"/>
    <w:rsid w:val="0023132A"/>
    <w:rsid w:val="00233FA1"/>
    <w:rsid w:val="00236FE2"/>
    <w:rsid w:val="002408B5"/>
    <w:rsid w:val="00240998"/>
    <w:rsid w:val="00247CF9"/>
    <w:rsid w:val="00252F7C"/>
    <w:rsid w:val="00253D60"/>
    <w:rsid w:val="00253FEB"/>
    <w:rsid w:val="0026016F"/>
    <w:rsid w:val="002623FB"/>
    <w:rsid w:val="00264045"/>
    <w:rsid w:val="00265694"/>
    <w:rsid w:val="0026638E"/>
    <w:rsid w:val="00272742"/>
    <w:rsid w:val="00275901"/>
    <w:rsid w:val="002846F0"/>
    <w:rsid w:val="002855A9"/>
    <w:rsid w:val="00292A0D"/>
    <w:rsid w:val="00294F07"/>
    <w:rsid w:val="00294FC7"/>
    <w:rsid w:val="002A0F21"/>
    <w:rsid w:val="002A3372"/>
    <w:rsid w:val="002A4257"/>
    <w:rsid w:val="002A6276"/>
    <w:rsid w:val="002B611E"/>
    <w:rsid w:val="002C4D6C"/>
    <w:rsid w:val="002C5B8F"/>
    <w:rsid w:val="002D21E5"/>
    <w:rsid w:val="002D54D8"/>
    <w:rsid w:val="002D6E80"/>
    <w:rsid w:val="002E30B1"/>
    <w:rsid w:val="002E79BD"/>
    <w:rsid w:val="002E7AA1"/>
    <w:rsid w:val="002F270C"/>
    <w:rsid w:val="003016DB"/>
    <w:rsid w:val="0031244D"/>
    <w:rsid w:val="00316AF0"/>
    <w:rsid w:val="003262CD"/>
    <w:rsid w:val="0032655C"/>
    <w:rsid w:val="003268A5"/>
    <w:rsid w:val="00326F37"/>
    <w:rsid w:val="003333CD"/>
    <w:rsid w:val="00333A39"/>
    <w:rsid w:val="00335A02"/>
    <w:rsid w:val="00341D5E"/>
    <w:rsid w:val="0034324A"/>
    <w:rsid w:val="00343323"/>
    <w:rsid w:val="00345497"/>
    <w:rsid w:val="003549B2"/>
    <w:rsid w:val="0035791C"/>
    <w:rsid w:val="003606FC"/>
    <w:rsid w:val="00374058"/>
    <w:rsid w:val="003809E2"/>
    <w:rsid w:val="003821F7"/>
    <w:rsid w:val="00382257"/>
    <w:rsid w:val="003850F9"/>
    <w:rsid w:val="00385830"/>
    <w:rsid w:val="003931DA"/>
    <w:rsid w:val="003A2404"/>
    <w:rsid w:val="003A332B"/>
    <w:rsid w:val="003B050A"/>
    <w:rsid w:val="003B43A7"/>
    <w:rsid w:val="003B4670"/>
    <w:rsid w:val="003B5E0A"/>
    <w:rsid w:val="003B6E9F"/>
    <w:rsid w:val="003B7CA1"/>
    <w:rsid w:val="003C2493"/>
    <w:rsid w:val="003C2A0D"/>
    <w:rsid w:val="003C6CE8"/>
    <w:rsid w:val="003D20F3"/>
    <w:rsid w:val="003D4669"/>
    <w:rsid w:val="003D788E"/>
    <w:rsid w:val="003D7C8A"/>
    <w:rsid w:val="003E1914"/>
    <w:rsid w:val="003E194A"/>
    <w:rsid w:val="003E492D"/>
    <w:rsid w:val="003E4C50"/>
    <w:rsid w:val="003E67BF"/>
    <w:rsid w:val="003E745E"/>
    <w:rsid w:val="003E76FF"/>
    <w:rsid w:val="003F3459"/>
    <w:rsid w:val="003F3DA4"/>
    <w:rsid w:val="003F561A"/>
    <w:rsid w:val="0040220A"/>
    <w:rsid w:val="00405E1E"/>
    <w:rsid w:val="00416D6E"/>
    <w:rsid w:val="00416EB4"/>
    <w:rsid w:val="00421159"/>
    <w:rsid w:val="00422394"/>
    <w:rsid w:val="00426DDF"/>
    <w:rsid w:val="00430073"/>
    <w:rsid w:val="00432F4F"/>
    <w:rsid w:val="00441704"/>
    <w:rsid w:val="00442DAA"/>
    <w:rsid w:val="00443C9E"/>
    <w:rsid w:val="004508C4"/>
    <w:rsid w:val="0045461C"/>
    <w:rsid w:val="00456498"/>
    <w:rsid w:val="0046157D"/>
    <w:rsid w:val="004700F1"/>
    <w:rsid w:val="00472E08"/>
    <w:rsid w:val="0047630A"/>
    <w:rsid w:val="004811AC"/>
    <w:rsid w:val="004849EF"/>
    <w:rsid w:val="004856E4"/>
    <w:rsid w:val="00487797"/>
    <w:rsid w:val="00487DE2"/>
    <w:rsid w:val="00494D69"/>
    <w:rsid w:val="00494DD8"/>
    <w:rsid w:val="00495A23"/>
    <w:rsid w:val="004A00FF"/>
    <w:rsid w:val="004A07B3"/>
    <w:rsid w:val="004A4832"/>
    <w:rsid w:val="004B1616"/>
    <w:rsid w:val="004B20B2"/>
    <w:rsid w:val="004B42A8"/>
    <w:rsid w:val="004B677D"/>
    <w:rsid w:val="004C1223"/>
    <w:rsid w:val="004C2416"/>
    <w:rsid w:val="004C3C94"/>
    <w:rsid w:val="004C4D3B"/>
    <w:rsid w:val="004C590A"/>
    <w:rsid w:val="004C5C1B"/>
    <w:rsid w:val="004D0A28"/>
    <w:rsid w:val="004E0A2D"/>
    <w:rsid w:val="004E16BF"/>
    <w:rsid w:val="004E465B"/>
    <w:rsid w:val="004E7A92"/>
    <w:rsid w:val="004F1476"/>
    <w:rsid w:val="004F536C"/>
    <w:rsid w:val="004F6C78"/>
    <w:rsid w:val="005028A6"/>
    <w:rsid w:val="00503C7C"/>
    <w:rsid w:val="00507B38"/>
    <w:rsid w:val="005125BE"/>
    <w:rsid w:val="00521B0F"/>
    <w:rsid w:val="0052353F"/>
    <w:rsid w:val="00526942"/>
    <w:rsid w:val="005272AC"/>
    <w:rsid w:val="00531021"/>
    <w:rsid w:val="00535919"/>
    <w:rsid w:val="0053778D"/>
    <w:rsid w:val="005410CD"/>
    <w:rsid w:val="0054790C"/>
    <w:rsid w:val="00550495"/>
    <w:rsid w:val="00550B85"/>
    <w:rsid w:val="00554772"/>
    <w:rsid w:val="00560205"/>
    <w:rsid w:val="00561634"/>
    <w:rsid w:val="00565A16"/>
    <w:rsid w:val="00567B13"/>
    <w:rsid w:val="00567F2D"/>
    <w:rsid w:val="00572473"/>
    <w:rsid w:val="00572834"/>
    <w:rsid w:val="0057295B"/>
    <w:rsid w:val="00573261"/>
    <w:rsid w:val="005743D4"/>
    <w:rsid w:val="0057595E"/>
    <w:rsid w:val="00575DA0"/>
    <w:rsid w:val="00576573"/>
    <w:rsid w:val="00576CA4"/>
    <w:rsid w:val="005834C2"/>
    <w:rsid w:val="005856F0"/>
    <w:rsid w:val="005857CD"/>
    <w:rsid w:val="00594854"/>
    <w:rsid w:val="00594FC9"/>
    <w:rsid w:val="00595C9E"/>
    <w:rsid w:val="00595D31"/>
    <w:rsid w:val="00597EE2"/>
    <w:rsid w:val="005A0F44"/>
    <w:rsid w:val="005A12C0"/>
    <w:rsid w:val="005A1315"/>
    <w:rsid w:val="005A16B1"/>
    <w:rsid w:val="005A2993"/>
    <w:rsid w:val="005A3B6C"/>
    <w:rsid w:val="005B21CE"/>
    <w:rsid w:val="005B3ED1"/>
    <w:rsid w:val="005B3F3C"/>
    <w:rsid w:val="005B5FAD"/>
    <w:rsid w:val="005B6599"/>
    <w:rsid w:val="005C051B"/>
    <w:rsid w:val="005C0D9B"/>
    <w:rsid w:val="005C511F"/>
    <w:rsid w:val="005E08A3"/>
    <w:rsid w:val="005E0DE1"/>
    <w:rsid w:val="005E23B0"/>
    <w:rsid w:val="005E3257"/>
    <w:rsid w:val="005E6514"/>
    <w:rsid w:val="005E6659"/>
    <w:rsid w:val="005F0C97"/>
    <w:rsid w:val="005F2C64"/>
    <w:rsid w:val="005F33A5"/>
    <w:rsid w:val="005F56D3"/>
    <w:rsid w:val="00600A1F"/>
    <w:rsid w:val="006036BF"/>
    <w:rsid w:val="006103A8"/>
    <w:rsid w:val="0061442E"/>
    <w:rsid w:val="00625496"/>
    <w:rsid w:val="00627474"/>
    <w:rsid w:val="00633D3B"/>
    <w:rsid w:val="00633F78"/>
    <w:rsid w:val="0063445A"/>
    <w:rsid w:val="00643FB2"/>
    <w:rsid w:val="00644365"/>
    <w:rsid w:val="00645117"/>
    <w:rsid w:val="00651985"/>
    <w:rsid w:val="00651C82"/>
    <w:rsid w:val="00653E20"/>
    <w:rsid w:val="00655441"/>
    <w:rsid w:val="00656120"/>
    <w:rsid w:val="00664F00"/>
    <w:rsid w:val="00665554"/>
    <w:rsid w:val="00670B37"/>
    <w:rsid w:val="0067157C"/>
    <w:rsid w:val="006824BB"/>
    <w:rsid w:val="00683929"/>
    <w:rsid w:val="0068508C"/>
    <w:rsid w:val="00692231"/>
    <w:rsid w:val="0069487A"/>
    <w:rsid w:val="006A16D6"/>
    <w:rsid w:val="006A46E7"/>
    <w:rsid w:val="006A7C66"/>
    <w:rsid w:val="006B125F"/>
    <w:rsid w:val="006B25DF"/>
    <w:rsid w:val="006C02E3"/>
    <w:rsid w:val="006C1A98"/>
    <w:rsid w:val="006C29F9"/>
    <w:rsid w:val="006C4CB5"/>
    <w:rsid w:val="006D4EC3"/>
    <w:rsid w:val="006D5EAC"/>
    <w:rsid w:val="006E00BC"/>
    <w:rsid w:val="006E02AD"/>
    <w:rsid w:val="006E2CA9"/>
    <w:rsid w:val="006E699F"/>
    <w:rsid w:val="006E75C0"/>
    <w:rsid w:val="006F076A"/>
    <w:rsid w:val="006F4A27"/>
    <w:rsid w:val="0070144E"/>
    <w:rsid w:val="00703055"/>
    <w:rsid w:val="00705E3F"/>
    <w:rsid w:val="007068ED"/>
    <w:rsid w:val="0071233C"/>
    <w:rsid w:val="00714C1A"/>
    <w:rsid w:val="00715978"/>
    <w:rsid w:val="007227C7"/>
    <w:rsid w:val="00722D22"/>
    <w:rsid w:val="00722D95"/>
    <w:rsid w:val="00726ECF"/>
    <w:rsid w:val="00730004"/>
    <w:rsid w:val="0073039F"/>
    <w:rsid w:val="00731C8D"/>
    <w:rsid w:val="00732C08"/>
    <w:rsid w:val="0073300B"/>
    <w:rsid w:val="007335C5"/>
    <w:rsid w:val="00734605"/>
    <w:rsid w:val="00735220"/>
    <w:rsid w:val="00736564"/>
    <w:rsid w:val="007423F5"/>
    <w:rsid w:val="007458F0"/>
    <w:rsid w:val="00746ADB"/>
    <w:rsid w:val="00750E6E"/>
    <w:rsid w:val="007522EE"/>
    <w:rsid w:val="0075339C"/>
    <w:rsid w:val="0075409D"/>
    <w:rsid w:val="00756BF0"/>
    <w:rsid w:val="00760989"/>
    <w:rsid w:val="0076324F"/>
    <w:rsid w:val="00763DEB"/>
    <w:rsid w:val="007663C7"/>
    <w:rsid w:val="007718C3"/>
    <w:rsid w:val="00772D00"/>
    <w:rsid w:val="007747C9"/>
    <w:rsid w:val="007838E4"/>
    <w:rsid w:val="007864C8"/>
    <w:rsid w:val="0079030C"/>
    <w:rsid w:val="00790561"/>
    <w:rsid w:val="007926D1"/>
    <w:rsid w:val="007A3E97"/>
    <w:rsid w:val="007A5AF8"/>
    <w:rsid w:val="007A662E"/>
    <w:rsid w:val="007B0571"/>
    <w:rsid w:val="007B0D18"/>
    <w:rsid w:val="007B1CA4"/>
    <w:rsid w:val="007B6AF2"/>
    <w:rsid w:val="007C109B"/>
    <w:rsid w:val="007C18D2"/>
    <w:rsid w:val="007C7205"/>
    <w:rsid w:val="007D2EEB"/>
    <w:rsid w:val="007E1F18"/>
    <w:rsid w:val="007E2204"/>
    <w:rsid w:val="007E2A92"/>
    <w:rsid w:val="007E433C"/>
    <w:rsid w:val="007E5033"/>
    <w:rsid w:val="007F2E59"/>
    <w:rsid w:val="007F7B9D"/>
    <w:rsid w:val="008046FC"/>
    <w:rsid w:val="00806C00"/>
    <w:rsid w:val="0081157A"/>
    <w:rsid w:val="00821470"/>
    <w:rsid w:val="008260A2"/>
    <w:rsid w:val="0082758A"/>
    <w:rsid w:val="008308B3"/>
    <w:rsid w:val="00830C49"/>
    <w:rsid w:val="00830DE1"/>
    <w:rsid w:val="008312D8"/>
    <w:rsid w:val="00832451"/>
    <w:rsid w:val="00832E83"/>
    <w:rsid w:val="008337DF"/>
    <w:rsid w:val="00834DDC"/>
    <w:rsid w:val="0083792C"/>
    <w:rsid w:val="00840B64"/>
    <w:rsid w:val="00841FFE"/>
    <w:rsid w:val="008436E5"/>
    <w:rsid w:val="00844106"/>
    <w:rsid w:val="00845C9F"/>
    <w:rsid w:val="008505E3"/>
    <w:rsid w:val="00853359"/>
    <w:rsid w:val="0085534C"/>
    <w:rsid w:val="00855FC1"/>
    <w:rsid w:val="00857C95"/>
    <w:rsid w:val="00861AC4"/>
    <w:rsid w:val="00862E84"/>
    <w:rsid w:val="00863328"/>
    <w:rsid w:val="00867AC3"/>
    <w:rsid w:val="0087046E"/>
    <w:rsid w:val="0087216D"/>
    <w:rsid w:val="00873D65"/>
    <w:rsid w:val="008767F2"/>
    <w:rsid w:val="00884570"/>
    <w:rsid w:val="00886F63"/>
    <w:rsid w:val="00887025"/>
    <w:rsid w:val="008919F1"/>
    <w:rsid w:val="00892FB0"/>
    <w:rsid w:val="0089389D"/>
    <w:rsid w:val="0089747D"/>
    <w:rsid w:val="00897AFD"/>
    <w:rsid w:val="008B5128"/>
    <w:rsid w:val="008B679D"/>
    <w:rsid w:val="008C06FB"/>
    <w:rsid w:val="008D3208"/>
    <w:rsid w:val="008D353A"/>
    <w:rsid w:val="008D37BA"/>
    <w:rsid w:val="008D5854"/>
    <w:rsid w:val="008D797A"/>
    <w:rsid w:val="008D7C95"/>
    <w:rsid w:val="008E0951"/>
    <w:rsid w:val="008E3659"/>
    <w:rsid w:val="008E4C43"/>
    <w:rsid w:val="008F06BF"/>
    <w:rsid w:val="008F4794"/>
    <w:rsid w:val="008F5516"/>
    <w:rsid w:val="0090110D"/>
    <w:rsid w:val="009053A2"/>
    <w:rsid w:val="009060BF"/>
    <w:rsid w:val="0091116F"/>
    <w:rsid w:val="0091269C"/>
    <w:rsid w:val="00925CBF"/>
    <w:rsid w:val="00931CD2"/>
    <w:rsid w:val="00933DE7"/>
    <w:rsid w:val="0093426A"/>
    <w:rsid w:val="00940120"/>
    <w:rsid w:val="00941999"/>
    <w:rsid w:val="00955141"/>
    <w:rsid w:val="00962D15"/>
    <w:rsid w:val="00963D14"/>
    <w:rsid w:val="00964F52"/>
    <w:rsid w:val="009665CA"/>
    <w:rsid w:val="00967AE2"/>
    <w:rsid w:val="00970310"/>
    <w:rsid w:val="009704AF"/>
    <w:rsid w:val="00972A45"/>
    <w:rsid w:val="00973F9C"/>
    <w:rsid w:val="009741F1"/>
    <w:rsid w:val="009830CD"/>
    <w:rsid w:val="00983C77"/>
    <w:rsid w:val="00987347"/>
    <w:rsid w:val="00992412"/>
    <w:rsid w:val="009928E5"/>
    <w:rsid w:val="00996BEC"/>
    <w:rsid w:val="00997819"/>
    <w:rsid w:val="009A5964"/>
    <w:rsid w:val="009A7F8D"/>
    <w:rsid w:val="009B1C9B"/>
    <w:rsid w:val="009C04CD"/>
    <w:rsid w:val="009D566E"/>
    <w:rsid w:val="009D769E"/>
    <w:rsid w:val="009E0999"/>
    <w:rsid w:val="009E1858"/>
    <w:rsid w:val="009E18EC"/>
    <w:rsid w:val="009E326C"/>
    <w:rsid w:val="009E4F1F"/>
    <w:rsid w:val="009E6E0F"/>
    <w:rsid w:val="009F0041"/>
    <w:rsid w:val="009F4DE5"/>
    <w:rsid w:val="009F4FF7"/>
    <w:rsid w:val="009F563B"/>
    <w:rsid w:val="009F607A"/>
    <w:rsid w:val="009F7A8E"/>
    <w:rsid w:val="00A03DED"/>
    <w:rsid w:val="00A04657"/>
    <w:rsid w:val="00A0500A"/>
    <w:rsid w:val="00A05858"/>
    <w:rsid w:val="00A10662"/>
    <w:rsid w:val="00A1184C"/>
    <w:rsid w:val="00A120A9"/>
    <w:rsid w:val="00A152C0"/>
    <w:rsid w:val="00A175DD"/>
    <w:rsid w:val="00A2558B"/>
    <w:rsid w:val="00A27033"/>
    <w:rsid w:val="00A31465"/>
    <w:rsid w:val="00A33A7D"/>
    <w:rsid w:val="00A3565A"/>
    <w:rsid w:val="00A4010F"/>
    <w:rsid w:val="00A4084A"/>
    <w:rsid w:val="00A40DC8"/>
    <w:rsid w:val="00A40E12"/>
    <w:rsid w:val="00A43708"/>
    <w:rsid w:val="00A4385B"/>
    <w:rsid w:val="00A506AA"/>
    <w:rsid w:val="00A519E4"/>
    <w:rsid w:val="00A56A17"/>
    <w:rsid w:val="00A61DD2"/>
    <w:rsid w:val="00A64F7F"/>
    <w:rsid w:val="00A668F0"/>
    <w:rsid w:val="00A67F75"/>
    <w:rsid w:val="00A71577"/>
    <w:rsid w:val="00A715FF"/>
    <w:rsid w:val="00A72161"/>
    <w:rsid w:val="00A760AB"/>
    <w:rsid w:val="00A774AC"/>
    <w:rsid w:val="00A8059B"/>
    <w:rsid w:val="00A822DD"/>
    <w:rsid w:val="00A83174"/>
    <w:rsid w:val="00A84A56"/>
    <w:rsid w:val="00A9403E"/>
    <w:rsid w:val="00AA49DB"/>
    <w:rsid w:val="00AA5D82"/>
    <w:rsid w:val="00AB0042"/>
    <w:rsid w:val="00AB3318"/>
    <w:rsid w:val="00AC0CCF"/>
    <w:rsid w:val="00AC10F8"/>
    <w:rsid w:val="00AC3E37"/>
    <w:rsid w:val="00AC4C3F"/>
    <w:rsid w:val="00AC5C1D"/>
    <w:rsid w:val="00AC6C74"/>
    <w:rsid w:val="00AC7EFD"/>
    <w:rsid w:val="00AD0609"/>
    <w:rsid w:val="00AD0C33"/>
    <w:rsid w:val="00AD34A2"/>
    <w:rsid w:val="00AD421A"/>
    <w:rsid w:val="00AD577E"/>
    <w:rsid w:val="00AD7A42"/>
    <w:rsid w:val="00AE1C71"/>
    <w:rsid w:val="00AE23CE"/>
    <w:rsid w:val="00AE2852"/>
    <w:rsid w:val="00AE4742"/>
    <w:rsid w:val="00AE6010"/>
    <w:rsid w:val="00AE6B2D"/>
    <w:rsid w:val="00AE7420"/>
    <w:rsid w:val="00AF194D"/>
    <w:rsid w:val="00AF3153"/>
    <w:rsid w:val="00AF4E4C"/>
    <w:rsid w:val="00AF5B29"/>
    <w:rsid w:val="00AF6036"/>
    <w:rsid w:val="00B03606"/>
    <w:rsid w:val="00B05A40"/>
    <w:rsid w:val="00B10416"/>
    <w:rsid w:val="00B1216B"/>
    <w:rsid w:val="00B1240A"/>
    <w:rsid w:val="00B16F27"/>
    <w:rsid w:val="00B207EC"/>
    <w:rsid w:val="00B25662"/>
    <w:rsid w:val="00B34392"/>
    <w:rsid w:val="00B41DEF"/>
    <w:rsid w:val="00B512FC"/>
    <w:rsid w:val="00B51C4B"/>
    <w:rsid w:val="00B53D0E"/>
    <w:rsid w:val="00B5483D"/>
    <w:rsid w:val="00B55271"/>
    <w:rsid w:val="00B55DA0"/>
    <w:rsid w:val="00B61256"/>
    <w:rsid w:val="00B638D3"/>
    <w:rsid w:val="00B6568B"/>
    <w:rsid w:val="00B71668"/>
    <w:rsid w:val="00B72529"/>
    <w:rsid w:val="00B739A8"/>
    <w:rsid w:val="00B9423B"/>
    <w:rsid w:val="00B94A8A"/>
    <w:rsid w:val="00BA4B64"/>
    <w:rsid w:val="00BB50AE"/>
    <w:rsid w:val="00BD3046"/>
    <w:rsid w:val="00BD639F"/>
    <w:rsid w:val="00BD69BA"/>
    <w:rsid w:val="00BE4952"/>
    <w:rsid w:val="00BF0D3E"/>
    <w:rsid w:val="00BF1234"/>
    <w:rsid w:val="00BF1A1D"/>
    <w:rsid w:val="00BF63DA"/>
    <w:rsid w:val="00C0004A"/>
    <w:rsid w:val="00C028D2"/>
    <w:rsid w:val="00C02F18"/>
    <w:rsid w:val="00C038B4"/>
    <w:rsid w:val="00C04BEC"/>
    <w:rsid w:val="00C06060"/>
    <w:rsid w:val="00C07901"/>
    <w:rsid w:val="00C119BD"/>
    <w:rsid w:val="00C2535D"/>
    <w:rsid w:val="00C42A87"/>
    <w:rsid w:val="00C46402"/>
    <w:rsid w:val="00C47257"/>
    <w:rsid w:val="00C50BD2"/>
    <w:rsid w:val="00C51542"/>
    <w:rsid w:val="00C551C0"/>
    <w:rsid w:val="00C67459"/>
    <w:rsid w:val="00C71A01"/>
    <w:rsid w:val="00C7374A"/>
    <w:rsid w:val="00C7647C"/>
    <w:rsid w:val="00C84127"/>
    <w:rsid w:val="00C848EC"/>
    <w:rsid w:val="00C86A34"/>
    <w:rsid w:val="00CA090A"/>
    <w:rsid w:val="00CA4C41"/>
    <w:rsid w:val="00CA795C"/>
    <w:rsid w:val="00CA7A2C"/>
    <w:rsid w:val="00CC5DAF"/>
    <w:rsid w:val="00CD11B1"/>
    <w:rsid w:val="00CD79A9"/>
    <w:rsid w:val="00CD7E52"/>
    <w:rsid w:val="00CE133C"/>
    <w:rsid w:val="00CE3526"/>
    <w:rsid w:val="00CE44ED"/>
    <w:rsid w:val="00CE5364"/>
    <w:rsid w:val="00CF1838"/>
    <w:rsid w:val="00CF1A44"/>
    <w:rsid w:val="00CF38BA"/>
    <w:rsid w:val="00CF4E44"/>
    <w:rsid w:val="00CF538E"/>
    <w:rsid w:val="00D00FCD"/>
    <w:rsid w:val="00D01918"/>
    <w:rsid w:val="00D02F14"/>
    <w:rsid w:val="00D05E6A"/>
    <w:rsid w:val="00D1172D"/>
    <w:rsid w:val="00D14C2E"/>
    <w:rsid w:val="00D15990"/>
    <w:rsid w:val="00D17389"/>
    <w:rsid w:val="00D179BF"/>
    <w:rsid w:val="00D20E80"/>
    <w:rsid w:val="00D20FF4"/>
    <w:rsid w:val="00D22465"/>
    <w:rsid w:val="00D23565"/>
    <w:rsid w:val="00D2590B"/>
    <w:rsid w:val="00D26D67"/>
    <w:rsid w:val="00D26F55"/>
    <w:rsid w:val="00D27467"/>
    <w:rsid w:val="00D31434"/>
    <w:rsid w:val="00D320B7"/>
    <w:rsid w:val="00D325AC"/>
    <w:rsid w:val="00D34B0F"/>
    <w:rsid w:val="00D40B6F"/>
    <w:rsid w:val="00D41065"/>
    <w:rsid w:val="00D41B7A"/>
    <w:rsid w:val="00D46AD9"/>
    <w:rsid w:val="00D521F6"/>
    <w:rsid w:val="00D5345C"/>
    <w:rsid w:val="00D549E3"/>
    <w:rsid w:val="00D5703D"/>
    <w:rsid w:val="00D600E4"/>
    <w:rsid w:val="00D649A0"/>
    <w:rsid w:val="00D71769"/>
    <w:rsid w:val="00D730E0"/>
    <w:rsid w:val="00D77622"/>
    <w:rsid w:val="00D77D17"/>
    <w:rsid w:val="00D848AD"/>
    <w:rsid w:val="00D8702A"/>
    <w:rsid w:val="00D92E27"/>
    <w:rsid w:val="00D9751D"/>
    <w:rsid w:val="00D9777F"/>
    <w:rsid w:val="00DA5546"/>
    <w:rsid w:val="00DA5ECA"/>
    <w:rsid w:val="00DB3175"/>
    <w:rsid w:val="00DC14B9"/>
    <w:rsid w:val="00DC2740"/>
    <w:rsid w:val="00DC5D55"/>
    <w:rsid w:val="00DC7E1F"/>
    <w:rsid w:val="00DE0197"/>
    <w:rsid w:val="00DE32D6"/>
    <w:rsid w:val="00DE6DD4"/>
    <w:rsid w:val="00DF0580"/>
    <w:rsid w:val="00E03F8F"/>
    <w:rsid w:val="00E064D5"/>
    <w:rsid w:val="00E12153"/>
    <w:rsid w:val="00E125DB"/>
    <w:rsid w:val="00E12CFD"/>
    <w:rsid w:val="00E20BD1"/>
    <w:rsid w:val="00E2171B"/>
    <w:rsid w:val="00E27CFB"/>
    <w:rsid w:val="00E303EF"/>
    <w:rsid w:val="00E33FB1"/>
    <w:rsid w:val="00E4433B"/>
    <w:rsid w:val="00E47627"/>
    <w:rsid w:val="00E50110"/>
    <w:rsid w:val="00E51089"/>
    <w:rsid w:val="00E6267E"/>
    <w:rsid w:val="00E6483B"/>
    <w:rsid w:val="00E6731B"/>
    <w:rsid w:val="00E67DEB"/>
    <w:rsid w:val="00E76DEA"/>
    <w:rsid w:val="00E80251"/>
    <w:rsid w:val="00E82C14"/>
    <w:rsid w:val="00E8499B"/>
    <w:rsid w:val="00E92AA9"/>
    <w:rsid w:val="00E95CAF"/>
    <w:rsid w:val="00EA020F"/>
    <w:rsid w:val="00EA0355"/>
    <w:rsid w:val="00EA1B1E"/>
    <w:rsid w:val="00EA2169"/>
    <w:rsid w:val="00EA2C63"/>
    <w:rsid w:val="00EB3883"/>
    <w:rsid w:val="00EB5A5A"/>
    <w:rsid w:val="00EB6E1A"/>
    <w:rsid w:val="00EC5B50"/>
    <w:rsid w:val="00EC5F8A"/>
    <w:rsid w:val="00EC7127"/>
    <w:rsid w:val="00ED03D3"/>
    <w:rsid w:val="00ED4EFB"/>
    <w:rsid w:val="00ED51D2"/>
    <w:rsid w:val="00EE2051"/>
    <w:rsid w:val="00EE26B9"/>
    <w:rsid w:val="00EE4E94"/>
    <w:rsid w:val="00EE5610"/>
    <w:rsid w:val="00EE5BBC"/>
    <w:rsid w:val="00EE6665"/>
    <w:rsid w:val="00EE7667"/>
    <w:rsid w:val="00EF57DD"/>
    <w:rsid w:val="00EF5B0C"/>
    <w:rsid w:val="00F01EA3"/>
    <w:rsid w:val="00F066D5"/>
    <w:rsid w:val="00F11669"/>
    <w:rsid w:val="00F1264B"/>
    <w:rsid w:val="00F12692"/>
    <w:rsid w:val="00F126FA"/>
    <w:rsid w:val="00F136BB"/>
    <w:rsid w:val="00F1436F"/>
    <w:rsid w:val="00F15D21"/>
    <w:rsid w:val="00F1744D"/>
    <w:rsid w:val="00F203B6"/>
    <w:rsid w:val="00F21F53"/>
    <w:rsid w:val="00F23A93"/>
    <w:rsid w:val="00F2615B"/>
    <w:rsid w:val="00F2642D"/>
    <w:rsid w:val="00F268A4"/>
    <w:rsid w:val="00F308F6"/>
    <w:rsid w:val="00F31D13"/>
    <w:rsid w:val="00F35E37"/>
    <w:rsid w:val="00F4044D"/>
    <w:rsid w:val="00F638C4"/>
    <w:rsid w:val="00F66451"/>
    <w:rsid w:val="00F70B1E"/>
    <w:rsid w:val="00F75341"/>
    <w:rsid w:val="00F755D1"/>
    <w:rsid w:val="00F7704B"/>
    <w:rsid w:val="00F77437"/>
    <w:rsid w:val="00F77612"/>
    <w:rsid w:val="00F843EA"/>
    <w:rsid w:val="00F850AF"/>
    <w:rsid w:val="00F8527F"/>
    <w:rsid w:val="00F85742"/>
    <w:rsid w:val="00F86BA1"/>
    <w:rsid w:val="00F912ED"/>
    <w:rsid w:val="00F92996"/>
    <w:rsid w:val="00F939AC"/>
    <w:rsid w:val="00FA3008"/>
    <w:rsid w:val="00FA68BC"/>
    <w:rsid w:val="00FA7B54"/>
    <w:rsid w:val="00FC3B1A"/>
    <w:rsid w:val="00FC3DE9"/>
    <w:rsid w:val="00FC70B9"/>
    <w:rsid w:val="00FD1633"/>
    <w:rsid w:val="00FD1FE1"/>
    <w:rsid w:val="00FD215E"/>
    <w:rsid w:val="00FD2B17"/>
    <w:rsid w:val="00FD49F7"/>
    <w:rsid w:val="00FE19DC"/>
    <w:rsid w:val="00FE51BB"/>
    <w:rsid w:val="00FF1364"/>
    <w:rsid w:val="00FF4F5B"/>
    <w:rsid w:val="00FF7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DC50"/>
  <w15:docId w15:val="{F34C2B2B-3D0E-4290-A583-4251241F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6D0"/>
    <w:rPr>
      <w:color w:val="0563C1" w:themeColor="hyperlink"/>
      <w:u w:val="single"/>
    </w:rPr>
  </w:style>
  <w:style w:type="paragraph" w:customStyle="1" w:styleId="PaaOtsikko">
    <w:name w:val="PaaOtsikko"/>
    <w:basedOn w:val="Normal"/>
    <w:rsid w:val="00AD577E"/>
    <w:pPr>
      <w:spacing w:after="240" w:line="240" w:lineRule="auto"/>
    </w:pPr>
    <w:rPr>
      <w:rFonts w:ascii="Arial" w:eastAsia="Times New Roman" w:hAnsi="Arial" w:cs="Times New Roman"/>
      <w:b/>
      <w:sz w:val="24"/>
      <w:szCs w:val="20"/>
      <w:lang w:val="fi-FI"/>
    </w:rPr>
  </w:style>
  <w:style w:type="paragraph" w:styleId="ListParagraph">
    <w:name w:val="List Paragraph"/>
    <w:basedOn w:val="Normal"/>
    <w:uiPriority w:val="34"/>
    <w:qFormat/>
    <w:rsid w:val="003B050A"/>
    <w:pPr>
      <w:ind w:left="720"/>
      <w:contextualSpacing/>
    </w:pPr>
  </w:style>
  <w:style w:type="paragraph" w:styleId="FootnoteText">
    <w:name w:val="footnote text"/>
    <w:basedOn w:val="Normal"/>
    <w:link w:val="FootnoteTextChar"/>
    <w:uiPriority w:val="99"/>
    <w:semiHidden/>
    <w:unhideWhenUsed/>
    <w:rsid w:val="00BF1A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A1D"/>
    <w:rPr>
      <w:sz w:val="20"/>
      <w:szCs w:val="20"/>
    </w:rPr>
  </w:style>
  <w:style w:type="character" w:styleId="FootnoteReference">
    <w:name w:val="footnote reference"/>
    <w:basedOn w:val="DefaultParagraphFont"/>
    <w:uiPriority w:val="99"/>
    <w:semiHidden/>
    <w:unhideWhenUsed/>
    <w:rsid w:val="00BF1A1D"/>
    <w:rPr>
      <w:vertAlign w:val="superscript"/>
    </w:rPr>
  </w:style>
  <w:style w:type="character" w:styleId="CommentReference">
    <w:name w:val="annotation reference"/>
    <w:basedOn w:val="DefaultParagraphFont"/>
    <w:uiPriority w:val="99"/>
    <w:semiHidden/>
    <w:unhideWhenUsed/>
    <w:rsid w:val="009D769E"/>
    <w:rPr>
      <w:sz w:val="16"/>
      <w:szCs w:val="16"/>
    </w:rPr>
  </w:style>
  <w:style w:type="paragraph" w:styleId="CommentText">
    <w:name w:val="annotation text"/>
    <w:basedOn w:val="Normal"/>
    <w:link w:val="CommentTextChar"/>
    <w:uiPriority w:val="99"/>
    <w:semiHidden/>
    <w:unhideWhenUsed/>
    <w:rsid w:val="009D769E"/>
    <w:pPr>
      <w:spacing w:line="240" w:lineRule="auto"/>
    </w:pPr>
    <w:rPr>
      <w:sz w:val="20"/>
      <w:szCs w:val="20"/>
    </w:rPr>
  </w:style>
  <w:style w:type="character" w:customStyle="1" w:styleId="CommentTextChar">
    <w:name w:val="Comment Text Char"/>
    <w:basedOn w:val="DefaultParagraphFont"/>
    <w:link w:val="CommentText"/>
    <w:uiPriority w:val="99"/>
    <w:semiHidden/>
    <w:rsid w:val="009D769E"/>
    <w:rPr>
      <w:sz w:val="20"/>
      <w:szCs w:val="20"/>
    </w:rPr>
  </w:style>
  <w:style w:type="paragraph" w:styleId="CommentSubject">
    <w:name w:val="annotation subject"/>
    <w:basedOn w:val="CommentText"/>
    <w:next w:val="CommentText"/>
    <w:link w:val="CommentSubjectChar"/>
    <w:uiPriority w:val="99"/>
    <w:semiHidden/>
    <w:unhideWhenUsed/>
    <w:rsid w:val="009D769E"/>
    <w:rPr>
      <w:b/>
      <w:bCs/>
    </w:rPr>
  </w:style>
  <w:style w:type="character" w:customStyle="1" w:styleId="CommentSubjectChar">
    <w:name w:val="Comment Subject Char"/>
    <w:basedOn w:val="CommentTextChar"/>
    <w:link w:val="CommentSubject"/>
    <w:uiPriority w:val="99"/>
    <w:semiHidden/>
    <w:rsid w:val="009D769E"/>
    <w:rPr>
      <w:b/>
      <w:bCs/>
      <w:sz w:val="20"/>
      <w:szCs w:val="20"/>
    </w:rPr>
  </w:style>
  <w:style w:type="paragraph" w:styleId="BalloonText">
    <w:name w:val="Balloon Text"/>
    <w:basedOn w:val="Normal"/>
    <w:link w:val="BalloonTextChar"/>
    <w:uiPriority w:val="99"/>
    <w:semiHidden/>
    <w:unhideWhenUsed/>
    <w:rsid w:val="009D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87625">
      <w:bodyDiv w:val="1"/>
      <w:marLeft w:val="0"/>
      <w:marRight w:val="0"/>
      <w:marTop w:val="0"/>
      <w:marBottom w:val="0"/>
      <w:divBdr>
        <w:top w:val="none" w:sz="0" w:space="0" w:color="auto"/>
        <w:left w:val="none" w:sz="0" w:space="0" w:color="auto"/>
        <w:bottom w:val="none" w:sz="0" w:space="0" w:color="auto"/>
        <w:right w:val="none" w:sz="0" w:space="0" w:color="auto"/>
      </w:divBdr>
    </w:div>
    <w:div w:id="934169475">
      <w:bodyDiv w:val="1"/>
      <w:marLeft w:val="0"/>
      <w:marRight w:val="0"/>
      <w:marTop w:val="0"/>
      <w:marBottom w:val="0"/>
      <w:divBdr>
        <w:top w:val="none" w:sz="0" w:space="0" w:color="auto"/>
        <w:left w:val="none" w:sz="0" w:space="0" w:color="auto"/>
        <w:bottom w:val="none" w:sz="0" w:space="0" w:color="auto"/>
        <w:right w:val="none" w:sz="0" w:space="0" w:color="auto"/>
      </w:divBdr>
    </w:div>
    <w:div w:id="1049063323">
      <w:bodyDiv w:val="1"/>
      <w:marLeft w:val="0"/>
      <w:marRight w:val="0"/>
      <w:marTop w:val="0"/>
      <w:marBottom w:val="0"/>
      <w:divBdr>
        <w:top w:val="none" w:sz="0" w:space="0" w:color="auto"/>
        <w:left w:val="none" w:sz="0" w:space="0" w:color="auto"/>
        <w:bottom w:val="none" w:sz="0" w:space="0" w:color="auto"/>
        <w:right w:val="none" w:sz="0" w:space="0" w:color="auto"/>
      </w:divBdr>
    </w:div>
    <w:div w:id="1443960366">
      <w:bodyDiv w:val="1"/>
      <w:marLeft w:val="0"/>
      <w:marRight w:val="0"/>
      <w:marTop w:val="0"/>
      <w:marBottom w:val="0"/>
      <w:divBdr>
        <w:top w:val="none" w:sz="0" w:space="0" w:color="auto"/>
        <w:left w:val="none" w:sz="0" w:space="0" w:color="auto"/>
        <w:bottom w:val="none" w:sz="0" w:space="0" w:color="auto"/>
        <w:right w:val="none" w:sz="0" w:space="0" w:color="auto"/>
      </w:divBdr>
    </w:div>
    <w:div w:id="1671634716">
      <w:bodyDiv w:val="1"/>
      <w:marLeft w:val="0"/>
      <w:marRight w:val="0"/>
      <w:marTop w:val="0"/>
      <w:marBottom w:val="0"/>
      <w:divBdr>
        <w:top w:val="none" w:sz="0" w:space="0" w:color="auto"/>
        <w:left w:val="none" w:sz="0" w:space="0" w:color="auto"/>
        <w:bottom w:val="none" w:sz="0" w:space="0" w:color="auto"/>
        <w:right w:val="none" w:sz="0" w:space="0" w:color="auto"/>
      </w:divBdr>
    </w:div>
    <w:div w:id="21446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3F8D7-AEA1-4DED-8E97-F365A146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4359</Characters>
  <Application>Microsoft Office Word</Application>
  <DocSecurity>4</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RWS</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Leclercq</dc:creator>
  <cp:lastModifiedBy>Steve Phillips</cp:lastModifiedBy>
  <cp:revision>2</cp:revision>
  <dcterms:created xsi:type="dcterms:W3CDTF">2018-08-24T14:52:00Z</dcterms:created>
  <dcterms:modified xsi:type="dcterms:W3CDTF">2018-08-24T14:52:00Z</dcterms:modified>
</cp:coreProperties>
</file>